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68702" w14:textId="77777777" w:rsidR="002A14E9" w:rsidRDefault="00000000">
      <w:pPr>
        <w:pStyle w:val="BodyText"/>
        <w:ind w:left="3930"/>
        <w:rPr>
          <w:rFonts w:ascii="Times New Roman"/>
          <w:sz w:val="20"/>
        </w:rPr>
      </w:pPr>
      <w:r>
        <w:rPr>
          <w:rFonts w:ascii="Times New Roman"/>
          <w:noProof/>
          <w:sz w:val="20"/>
        </w:rPr>
        <w:drawing>
          <wp:inline distT="0" distB="0" distL="0" distR="0" wp14:anchorId="290DA318" wp14:editId="0B36964E">
            <wp:extent cx="1104138" cy="52806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104138" cy="528066"/>
                    </a:xfrm>
                    <a:prstGeom prst="rect">
                      <a:avLst/>
                    </a:prstGeom>
                  </pic:spPr>
                </pic:pic>
              </a:graphicData>
            </a:graphic>
          </wp:inline>
        </w:drawing>
      </w:r>
    </w:p>
    <w:p w14:paraId="6EF624D3" w14:textId="77777777" w:rsidR="002A14E9" w:rsidRDefault="00000000">
      <w:pPr>
        <w:pStyle w:val="Title"/>
      </w:pPr>
      <w:r>
        <w:t>Upper</w:t>
      </w:r>
      <w:r>
        <w:rPr>
          <w:spacing w:val="-20"/>
        </w:rPr>
        <w:t xml:space="preserve"> </w:t>
      </w:r>
      <w:r>
        <w:t>Mokelumne</w:t>
      </w:r>
      <w:r>
        <w:rPr>
          <w:spacing w:val="-19"/>
        </w:rPr>
        <w:t xml:space="preserve"> </w:t>
      </w:r>
      <w:r>
        <w:t>River Watershed Authority</w:t>
      </w:r>
    </w:p>
    <w:p w14:paraId="73EFAF55" w14:textId="77777777" w:rsidR="002A14E9" w:rsidRDefault="002A14E9">
      <w:pPr>
        <w:pStyle w:val="BodyText"/>
        <w:rPr>
          <w:b/>
          <w:sz w:val="34"/>
        </w:rPr>
      </w:pPr>
    </w:p>
    <w:p w14:paraId="4D26334F" w14:textId="07BB2B46" w:rsidR="002A14E9" w:rsidRDefault="00000000">
      <w:pPr>
        <w:pStyle w:val="BodyText"/>
        <w:spacing w:before="1"/>
        <w:ind w:left="3196" w:right="3194"/>
        <w:jc w:val="center"/>
      </w:pPr>
      <w:r>
        <w:t>RF</w:t>
      </w:r>
      <w:r w:rsidR="00F128E4">
        <w:t>Q</w:t>
      </w:r>
      <w:r>
        <w:rPr>
          <w:spacing w:val="-2"/>
        </w:rPr>
        <w:t xml:space="preserve"> </w:t>
      </w:r>
      <w:r>
        <w:t>2</w:t>
      </w:r>
      <w:r w:rsidR="00F128E4">
        <w:t>5</w:t>
      </w:r>
      <w:r>
        <w:t>-</w:t>
      </w:r>
      <w:r>
        <w:rPr>
          <w:spacing w:val="-5"/>
        </w:rPr>
        <w:t>0</w:t>
      </w:r>
      <w:r w:rsidR="00F128E4">
        <w:rPr>
          <w:spacing w:val="-5"/>
        </w:rPr>
        <w:t>1</w:t>
      </w:r>
    </w:p>
    <w:p w14:paraId="4D8B3909" w14:textId="77777777" w:rsidR="002A14E9" w:rsidRDefault="00000000">
      <w:pPr>
        <w:pStyle w:val="BodyText"/>
        <w:ind w:left="3196" w:right="3197"/>
        <w:jc w:val="center"/>
      </w:pPr>
      <w:r>
        <w:t>ADDENDUM</w:t>
      </w:r>
      <w:r>
        <w:rPr>
          <w:spacing w:val="-4"/>
        </w:rPr>
        <w:t xml:space="preserve"> </w:t>
      </w:r>
      <w:r>
        <w:t>NO.</w:t>
      </w:r>
      <w:r>
        <w:rPr>
          <w:spacing w:val="-2"/>
        </w:rPr>
        <w:t xml:space="preserve"> </w:t>
      </w:r>
      <w:r>
        <w:rPr>
          <w:spacing w:val="-10"/>
        </w:rPr>
        <w:t>1</w:t>
      </w:r>
    </w:p>
    <w:p w14:paraId="7117F837" w14:textId="77777777" w:rsidR="002A14E9" w:rsidRDefault="002A14E9">
      <w:pPr>
        <w:pStyle w:val="BodyText"/>
      </w:pPr>
    </w:p>
    <w:p w14:paraId="76ECC5AA" w14:textId="3277D5DD" w:rsidR="00553DBC" w:rsidRDefault="00000000">
      <w:pPr>
        <w:pStyle w:val="BodyText"/>
        <w:ind w:left="2318" w:right="2318" w:firstLine="1"/>
        <w:jc w:val="center"/>
      </w:pPr>
      <w:r>
        <w:t xml:space="preserve">FOREST PROJECTS PLAN (FPP) PHASE 1 </w:t>
      </w:r>
    </w:p>
    <w:p w14:paraId="3F9A500A" w14:textId="6E410659" w:rsidR="002A14E9" w:rsidRDefault="00553DBC">
      <w:pPr>
        <w:pStyle w:val="BodyText"/>
        <w:ind w:left="2318" w:right="2318" w:firstLine="1"/>
        <w:jc w:val="center"/>
      </w:pPr>
      <w:r>
        <w:t>Ju</w:t>
      </w:r>
      <w:r w:rsidR="00F128E4">
        <w:t>ly</w:t>
      </w:r>
      <w:r w:rsidR="00AD56F0">
        <w:t xml:space="preserve"> </w:t>
      </w:r>
      <w:r w:rsidR="00F128E4">
        <w:t>14</w:t>
      </w:r>
      <w:r>
        <w:t>, 202</w:t>
      </w:r>
      <w:r w:rsidR="00F128E4">
        <w:t>5</w:t>
      </w:r>
    </w:p>
    <w:p w14:paraId="1DFD656E" w14:textId="77777777" w:rsidR="002A14E9" w:rsidRDefault="002A14E9">
      <w:pPr>
        <w:pStyle w:val="BodyText"/>
      </w:pPr>
    </w:p>
    <w:p w14:paraId="2C34EA12" w14:textId="77777777" w:rsidR="00825F0A" w:rsidRDefault="00825F0A">
      <w:pPr>
        <w:pStyle w:val="BodyText"/>
        <w:ind w:left="119"/>
      </w:pPr>
    </w:p>
    <w:p w14:paraId="1A4A1740" w14:textId="77777777" w:rsidR="00825F0A" w:rsidRDefault="00825F0A">
      <w:pPr>
        <w:pStyle w:val="BodyText"/>
        <w:ind w:left="119"/>
      </w:pPr>
    </w:p>
    <w:p w14:paraId="1D28DF9D" w14:textId="05048AB6" w:rsidR="002A14E9" w:rsidRDefault="00000000">
      <w:pPr>
        <w:pStyle w:val="BodyText"/>
        <w:ind w:left="119"/>
      </w:pPr>
      <w:r>
        <w:t>To:</w:t>
      </w:r>
      <w:r>
        <w:rPr>
          <w:spacing w:val="-2"/>
        </w:rPr>
        <w:t xml:space="preserve"> </w:t>
      </w:r>
      <w:r>
        <w:t>All</w:t>
      </w:r>
      <w:r>
        <w:rPr>
          <w:spacing w:val="-1"/>
        </w:rPr>
        <w:t xml:space="preserve"> </w:t>
      </w:r>
      <w:r>
        <w:t>Potential</w:t>
      </w:r>
      <w:r>
        <w:rPr>
          <w:spacing w:val="-2"/>
        </w:rPr>
        <w:t xml:space="preserve"> </w:t>
      </w:r>
      <w:r w:rsidR="00AB5A3F">
        <w:rPr>
          <w:spacing w:val="-2"/>
        </w:rPr>
        <w:t>Submitt</w:t>
      </w:r>
      <w:r>
        <w:rPr>
          <w:spacing w:val="-2"/>
        </w:rPr>
        <w:t>ers</w:t>
      </w:r>
    </w:p>
    <w:p w14:paraId="44175BC8" w14:textId="77777777" w:rsidR="002A14E9" w:rsidRDefault="002A14E9">
      <w:pPr>
        <w:pStyle w:val="BodyText"/>
      </w:pPr>
    </w:p>
    <w:p w14:paraId="4F28E803" w14:textId="277B7600" w:rsidR="002A14E9" w:rsidRDefault="00000000">
      <w:pPr>
        <w:pStyle w:val="BodyText"/>
        <w:ind w:left="119" w:right="114"/>
        <w:jc w:val="both"/>
      </w:pPr>
      <w:r>
        <w:t xml:space="preserve">THIS IS AN ADDENDUM TO WHICH SPECIAL ATTENTION SHOULD BE GIVEN IN </w:t>
      </w:r>
      <w:r>
        <w:rPr>
          <w:spacing w:val="-2"/>
        </w:rPr>
        <w:t>ORDER</w:t>
      </w:r>
      <w:r>
        <w:rPr>
          <w:spacing w:val="-9"/>
        </w:rPr>
        <w:t xml:space="preserve"> </w:t>
      </w:r>
      <w:r>
        <w:rPr>
          <w:spacing w:val="-2"/>
        </w:rPr>
        <w:t>TO</w:t>
      </w:r>
      <w:r>
        <w:rPr>
          <w:spacing w:val="-8"/>
        </w:rPr>
        <w:t xml:space="preserve"> </w:t>
      </w:r>
      <w:r>
        <w:rPr>
          <w:spacing w:val="-2"/>
        </w:rPr>
        <w:t>PRESERVE</w:t>
      </w:r>
      <w:r>
        <w:rPr>
          <w:spacing w:val="-8"/>
        </w:rPr>
        <w:t xml:space="preserve"> </w:t>
      </w:r>
      <w:r>
        <w:rPr>
          <w:spacing w:val="-2"/>
        </w:rPr>
        <w:t>THE</w:t>
      </w:r>
      <w:r>
        <w:rPr>
          <w:spacing w:val="-8"/>
        </w:rPr>
        <w:t xml:space="preserve"> </w:t>
      </w:r>
      <w:r>
        <w:rPr>
          <w:spacing w:val="-2"/>
        </w:rPr>
        <w:t>VALIDITY</w:t>
      </w:r>
      <w:r>
        <w:rPr>
          <w:spacing w:val="-8"/>
        </w:rPr>
        <w:t xml:space="preserve"> </w:t>
      </w:r>
      <w:r>
        <w:rPr>
          <w:spacing w:val="-2"/>
        </w:rPr>
        <w:t>OF</w:t>
      </w:r>
      <w:r>
        <w:rPr>
          <w:spacing w:val="-9"/>
        </w:rPr>
        <w:t xml:space="preserve"> </w:t>
      </w:r>
      <w:r>
        <w:rPr>
          <w:spacing w:val="-2"/>
        </w:rPr>
        <w:t>ANY</w:t>
      </w:r>
      <w:r>
        <w:rPr>
          <w:spacing w:val="-8"/>
        </w:rPr>
        <w:t xml:space="preserve"> </w:t>
      </w:r>
      <w:r w:rsidR="00F128E4">
        <w:rPr>
          <w:spacing w:val="-2"/>
        </w:rPr>
        <w:t>STATEMENT OF QUALIFICATIONS</w:t>
      </w:r>
      <w:r>
        <w:rPr>
          <w:spacing w:val="-8"/>
        </w:rPr>
        <w:t xml:space="preserve"> </w:t>
      </w:r>
      <w:r>
        <w:rPr>
          <w:spacing w:val="-2"/>
        </w:rPr>
        <w:t>SUBMITTED</w:t>
      </w:r>
      <w:r>
        <w:rPr>
          <w:spacing w:val="-9"/>
        </w:rPr>
        <w:t xml:space="preserve"> </w:t>
      </w:r>
      <w:r>
        <w:rPr>
          <w:spacing w:val="-2"/>
        </w:rPr>
        <w:t xml:space="preserve">PURSUANT </w:t>
      </w:r>
      <w:r>
        <w:t xml:space="preserve">TO THE ABOVE REQUEST FOR </w:t>
      </w:r>
      <w:r w:rsidR="00F128E4">
        <w:t xml:space="preserve">QUALIFICATIONS </w:t>
      </w:r>
      <w:r>
        <w:t>(RF</w:t>
      </w:r>
      <w:r w:rsidR="00F128E4">
        <w:t>Q</w:t>
      </w:r>
      <w:r>
        <w:t>). THE RF</w:t>
      </w:r>
      <w:r w:rsidR="00F128E4">
        <w:t>Q</w:t>
      </w:r>
      <w:r>
        <w:t xml:space="preserve"> IS REVISED, MODIFIED, AND CLARIFIED AS FOLLOWS:</w:t>
      </w:r>
    </w:p>
    <w:p w14:paraId="6F59AB8E" w14:textId="4371FFF4" w:rsidR="002A14E9" w:rsidRDefault="00000000">
      <w:pPr>
        <w:spacing w:before="2" w:line="550" w:lineRule="atLeast"/>
        <w:ind w:left="119" w:right="792"/>
        <w:rPr>
          <w:sz w:val="24"/>
        </w:rPr>
      </w:pPr>
      <w:r>
        <w:rPr>
          <w:b/>
          <w:sz w:val="24"/>
        </w:rPr>
        <w:t>The</w:t>
      </w:r>
      <w:r>
        <w:rPr>
          <w:b/>
          <w:spacing w:val="-3"/>
          <w:sz w:val="24"/>
        </w:rPr>
        <w:t xml:space="preserve"> </w:t>
      </w:r>
      <w:r>
        <w:rPr>
          <w:b/>
          <w:sz w:val="24"/>
        </w:rPr>
        <w:t>proposal</w:t>
      </w:r>
      <w:r>
        <w:rPr>
          <w:b/>
          <w:spacing w:val="-3"/>
          <w:sz w:val="24"/>
        </w:rPr>
        <w:t xml:space="preserve"> </w:t>
      </w:r>
      <w:r>
        <w:rPr>
          <w:b/>
          <w:sz w:val="24"/>
        </w:rPr>
        <w:t>due</w:t>
      </w:r>
      <w:r>
        <w:rPr>
          <w:b/>
          <w:spacing w:val="-3"/>
          <w:sz w:val="24"/>
        </w:rPr>
        <w:t xml:space="preserve"> </w:t>
      </w:r>
      <w:r>
        <w:rPr>
          <w:b/>
          <w:sz w:val="24"/>
        </w:rPr>
        <w:t>date</w:t>
      </w:r>
      <w:r>
        <w:rPr>
          <w:b/>
          <w:spacing w:val="-3"/>
          <w:sz w:val="24"/>
        </w:rPr>
        <w:t xml:space="preserve"> </w:t>
      </w:r>
      <w:r>
        <w:rPr>
          <w:b/>
          <w:sz w:val="24"/>
        </w:rPr>
        <w:t>and</w:t>
      </w:r>
      <w:r>
        <w:rPr>
          <w:b/>
          <w:spacing w:val="-4"/>
          <w:sz w:val="24"/>
        </w:rPr>
        <w:t xml:space="preserve"> </w:t>
      </w:r>
      <w:r>
        <w:rPr>
          <w:b/>
          <w:sz w:val="24"/>
        </w:rPr>
        <w:t>time</w:t>
      </w:r>
      <w:r>
        <w:rPr>
          <w:b/>
          <w:spacing w:val="-5"/>
          <w:sz w:val="24"/>
        </w:rPr>
        <w:t xml:space="preserve"> </w:t>
      </w:r>
      <w:r>
        <w:rPr>
          <w:b/>
          <w:sz w:val="24"/>
        </w:rPr>
        <w:t>is</w:t>
      </w:r>
      <w:r>
        <w:rPr>
          <w:b/>
          <w:spacing w:val="-3"/>
          <w:sz w:val="24"/>
        </w:rPr>
        <w:t xml:space="preserve"> </w:t>
      </w:r>
      <w:r>
        <w:rPr>
          <w:b/>
          <w:sz w:val="24"/>
        </w:rPr>
        <w:t>UNCHANGED</w:t>
      </w:r>
      <w:r>
        <w:rPr>
          <w:b/>
          <w:spacing w:val="-4"/>
          <w:sz w:val="24"/>
        </w:rPr>
        <w:t xml:space="preserve"> </w:t>
      </w:r>
      <w:r>
        <w:rPr>
          <w:b/>
          <w:sz w:val="24"/>
        </w:rPr>
        <w:t>and</w:t>
      </w:r>
      <w:r>
        <w:rPr>
          <w:b/>
          <w:spacing w:val="-4"/>
          <w:sz w:val="24"/>
        </w:rPr>
        <w:t xml:space="preserve"> </w:t>
      </w:r>
      <w:r>
        <w:rPr>
          <w:b/>
          <w:sz w:val="24"/>
        </w:rPr>
        <w:t>remains</w:t>
      </w:r>
      <w:r>
        <w:rPr>
          <w:b/>
          <w:spacing w:val="-5"/>
          <w:sz w:val="24"/>
        </w:rPr>
        <w:t xml:space="preserve"> </w:t>
      </w:r>
      <w:r>
        <w:rPr>
          <w:b/>
          <w:sz w:val="24"/>
        </w:rPr>
        <w:t>as</w:t>
      </w:r>
      <w:r>
        <w:rPr>
          <w:b/>
          <w:spacing w:val="-3"/>
          <w:sz w:val="24"/>
        </w:rPr>
        <w:t xml:space="preserve"> </w:t>
      </w:r>
      <w:r>
        <w:rPr>
          <w:b/>
          <w:sz w:val="24"/>
        </w:rPr>
        <w:t xml:space="preserve">follows: Due Date: </w:t>
      </w:r>
      <w:r w:rsidR="00553DBC">
        <w:rPr>
          <w:sz w:val="24"/>
        </w:rPr>
        <w:t>Ju</w:t>
      </w:r>
      <w:r w:rsidR="00F128E4">
        <w:rPr>
          <w:sz w:val="24"/>
        </w:rPr>
        <w:t>ly</w:t>
      </w:r>
      <w:r w:rsidR="00553DBC">
        <w:rPr>
          <w:sz w:val="24"/>
        </w:rPr>
        <w:t xml:space="preserve"> 2</w:t>
      </w:r>
      <w:r w:rsidR="00F128E4">
        <w:rPr>
          <w:sz w:val="24"/>
        </w:rPr>
        <w:t>5</w:t>
      </w:r>
      <w:r>
        <w:rPr>
          <w:sz w:val="24"/>
        </w:rPr>
        <w:t>, 202</w:t>
      </w:r>
      <w:r w:rsidR="00F128E4">
        <w:rPr>
          <w:sz w:val="24"/>
        </w:rPr>
        <w:t>5</w:t>
      </w:r>
    </w:p>
    <w:p w14:paraId="5E175913" w14:textId="01116D85" w:rsidR="002A14E9" w:rsidRDefault="00000000">
      <w:pPr>
        <w:spacing w:before="2"/>
        <w:ind w:left="119"/>
        <w:rPr>
          <w:sz w:val="24"/>
        </w:rPr>
      </w:pPr>
      <w:r>
        <w:rPr>
          <w:b/>
          <w:sz w:val="24"/>
        </w:rPr>
        <w:t>Due</w:t>
      </w:r>
      <w:r>
        <w:rPr>
          <w:b/>
          <w:spacing w:val="-1"/>
          <w:sz w:val="24"/>
        </w:rPr>
        <w:t xml:space="preserve"> </w:t>
      </w:r>
      <w:r>
        <w:rPr>
          <w:b/>
          <w:sz w:val="24"/>
        </w:rPr>
        <w:t>Time:</w:t>
      </w:r>
      <w:r>
        <w:rPr>
          <w:b/>
          <w:spacing w:val="-3"/>
          <w:sz w:val="24"/>
        </w:rPr>
        <w:t xml:space="preserve"> </w:t>
      </w:r>
      <w:r w:rsidR="00F128E4">
        <w:rPr>
          <w:bCs/>
          <w:spacing w:val="-3"/>
          <w:sz w:val="24"/>
        </w:rPr>
        <w:t>3</w:t>
      </w:r>
      <w:r>
        <w:rPr>
          <w:sz w:val="24"/>
        </w:rPr>
        <w:t>:00</w:t>
      </w:r>
      <w:r>
        <w:rPr>
          <w:spacing w:val="-1"/>
          <w:sz w:val="24"/>
        </w:rPr>
        <w:t xml:space="preserve"> </w:t>
      </w:r>
      <w:r>
        <w:rPr>
          <w:sz w:val="24"/>
        </w:rPr>
        <w:t>PM</w:t>
      </w:r>
      <w:r>
        <w:rPr>
          <w:spacing w:val="-3"/>
          <w:sz w:val="24"/>
        </w:rPr>
        <w:t xml:space="preserve"> </w:t>
      </w:r>
      <w:r>
        <w:rPr>
          <w:sz w:val="24"/>
        </w:rPr>
        <w:t>Local</w:t>
      </w:r>
      <w:r>
        <w:rPr>
          <w:spacing w:val="-1"/>
          <w:sz w:val="24"/>
        </w:rPr>
        <w:t xml:space="preserve"> </w:t>
      </w:r>
      <w:r>
        <w:rPr>
          <w:spacing w:val="-4"/>
          <w:sz w:val="24"/>
        </w:rPr>
        <w:t>Time</w:t>
      </w:r>
    </w:p>
    <w:p w14:paraId="40C11CB9" w14:textId="77777777" w:rsidR="002A14E9" w:rsidRDefault="002A14E9">
      <w:pPr>
        <w:pStyle w:val="BodyText"/>
      </w:pPr>
    </w:p>
    <w:p w14:paraId="42D7718F" w14:textId="77777777" w:rsidR="00825F0A" w:rsidRDefault="00825F0A">
      <w:pPr>
        <w:pStyle w:val="BodyText"/>
        <w:ind w:left="119"/>
        <w:rPr>
          <w:b/>
        </w:rPr>
      </w:pPr>
    </w:p>
    <w:p w14:paraId="4B77B17C" w14:textId="276AAF65" w:rsidR="002A14E9" w:rsidRDefault="00000000">
      <w:pPr>
        <w:pStyle w:val="BodyText"/>
        <w:ind w:left="119"/>
      </w:pPr>
      <w:r>
        <w:rPr>
          <w:b/>
        </w:rPr>
        <w:t>Item</w:t>
      </w:r>
      <w:r>
        <w:rPr>
          <w:b/>
          <w:spacing w:val="-4"/>
        </w:rPr>
        <w:t xml:space="preserve"> </w:t>
      </w:r>
      <w:r>
        <w:rPr>
          <w:b/>
        </w:rPr>
        <w:t>1</w:t>
      </w:r>
      <w:r>
        <w:rPr>
          <w:b/>
          <w:spacing w:val="-3"/>
        </w:rPr>
        <w:t xml:space="preserve"> </w:t>
      </w:r>
      <w:r>
        <w:t>–</w:t>
      </w:r>
      <w:r>
        <w:rPr>
          <w:spacing w:val="-1"/>
        </w:rPr>
        <w:t xml:space="preserve"> </w:t>
      </w:r>
      <w:r>
        <w:t>Questions</w:t>
      </w:r>
      <w:r>
        <w:rPr>
          <w:spacing w:val="-4"/>
        </w:rPr>
        <w:t xml:space="preserve"> </w:t>
      </w:r>
      <w:r>
        <w:t>received</w:t>
      </w:r>
      <w:r>
        <w:rPr>
          <w:spacing w:val="-3"/>
        </w:rPr>
        <w:t xml:space="preserve"> </w:t>
      </w:r>
      <w:r>
        <w:t>and</w:t>
      </w:r>
      <w:r>
        <w:rPr>
          <w:spacing w:val="-3"/>
        </w:rPr>
        <w:t xml:space="preserve"> </w:t>
      </w:r>
      <w:r>
        <w:t>answered</w:t>
      </w:r>
      <w:r>
        <w:rPr>
          <w:spacing w:val="-1"/>
        </w:rPr>
        <w:t xml:space="preserve"> </w:t>
      </w:r>
      <w:r>
        <w:t>by</w:t>
      </w:r>
      <w:r>
        <w:rPr>
          <w:spacing w:val="-1"/>
        </w:rPr>
        <w:t xml:space="preserve"> </w:t>
      </w:r>
      <w:r>
        <w:rPr>
          <w:spacing w:val="-2"/>
        </w:rPr>
        <w:t>UMRWA:</w:t>
      </w:r>
    </w:p>
    <w:p w14:paraId="49E0B870" w14:textId="77777777" w:rsidR="002A14E9" w:rsidRDefault="002A14E9">
      <w:pPr>
        <w:pStyle w:val="BodyText"/>
      </w:pPr>
    </w:p>
    <w:p w14:paraId="60D09367" w14:textId="77777777" w:rsidR="00676413" w:rsidRPr="00676413" w:rsidRDefault="0041026A" w:rsidP="00676413">
      <w:pPr>
        <w:widowControl/>
        <w:autoSpaceDE/>
        <w:autoSpaceDN/>
        <w:spacing w:before="240" w:after="160" w:line="278" w:lineRule="auto"/>
        <w:ind w:left="270"/>
        <w:contextualSpacing/>
      </w:pPr>
      <w:r>
        <w:t xml:space="preserve">Question 1:  </w:t>
      </w:r>
      <w:r w:rsidR="00676413" w:rsidRPr="00676413">
        <w:t>We see that part of the evaluation criteria, listed under costs, are the Labor rates, Equipment rates, and Mobilization Cost. Are we to provide hourly rates and mobilization cost for each piece of equipment?  </w:t>
      </w:r>
    </w:p>
    <w:p w14:paraId="3CB3C04B" w14:textId="77777777" w:rsidR="00676413" w:rsidRPr="00676413" w:rsidRDefault="00676413" w:rsidP="00676413">
      <w:pPr>
        <w:widowControl/>
        <w:autoSpaceDE/>
        <w:autoSpaceDN/>
        <w:spacing w:before="240" w:after="160" w:line="278" w:lineRule="auto"/>
        <w:ind w:left="270"/>
        <w:contextualSpacing/>
      </w:pPr>
    </w:p>
    <w:p w14:paraId="56E4C9F9" w14:textId="77777777" w:rsidR="00676413" w:rsidRPr="00676413" w:rsidRDefault="00676413" w:rsidP="00825F0A">
      <w:pPr>
        <w:widowControl/>
        <w:autoSpaceDE/>
        <w:autoSpaceDN/>
        <w:spacing w:after="160" w:line="278" w:lineRule="auto"/>
        <w:ind w:left="270"/>
        <w:contextualSpacing/>
      </w:pPr>
      <w:r w:rsidRPr="00676413">
        <w:t>The rates will vary greatly from contractor to contractor based on the type of equipment and how new it is. These factors will play a large role in how much can be completed per day. A Skid-steer with a mastication head cannot complete as much as a Tiger Cat with horizontal mastication head, on the same ground. Nor can it masticate to the size of the larger machine. Additionally, an older machine may not be able to complete what a newer machine can do. We hope these factors will be considered when the evaluation takes place.</w:t>
      </w:r>
    </w:p>
    <w:p w14:paraId="276655BD" w14:textId="22252F4C" w:rsidR="0041026A" w:rsidRPr="0041026A" w:rsidRDefault="0041026A" w:rsidP="00825F0A">
      <w:pPr>
        <w:widowControl/>
        <w:autoSpaceDE/>
        <w:autoSpaceDN/>
        <w:spacing w:after="160" w:line="278" w:lineRule="auto"/>
        <w:ind w:left="270"/>
        <w:contextualSpacing/>
        <w:rPr>
          <w:color w:val="000000" w:themeColor="text1"/>
        </w:rPr>
      </w:pPr>
      <w:r w:rsidRPr="0041026A">
        <w:rPr>
          <w:color w:val="000000" w:themeColor="text1"/>
        </w:rPr>
        <w:t xml:space="preserve"> </w:t>
      </w:r>
    </w:p>
    <w:p w14:paraId="1BF3EBDC" w14:textId="51186807" w:rsidR="0041026A" w:rsidRPr="00AF169C" w:rsidRDefault="0041026A" w:rsidP="00825F0A">
      <w:pPr>
        <w:ind w:left="1080"/>
        <w:rPr>
          <w:color w:val="000000" w:themeColor="text1"/>
        </w:rPr>
      </w:pPr>
      <w:r>
        <w:rPr>
          <w:i/>
          <w:iCs/>
          <w:color w:val="000000" w:themeColor="text1"/>
        </w:rPr>
        <w:t xml:space="preserve">Answer 1:  </w:t>
      </w:r>
      <w:r w:rsidR="00B777BD">
        <w:rPr>
          <w:i/>
          <w:iCs/>
          <w:color w:val="000000" w:themeColor="text1"/>
        </w:rPr>
        <w:t xml:space="preserve">Rates should be provided for each piece of equipment anticipated to be used for the type of projects described in the Scope of Services section of the RFQ. </w:t>
      </w:r>
      <w:r w:rsidR="00F97F8A">
        <w:rPr>
          <w:i/>
          <w:iCs/>
          <w:color w:val="000000" w:themeColor="text1"/>
        </w:rPr>
        <w:t>The type of equipment and its operating hours will be</w:t>
      </w:r>
      <w:r w:rsidR="00F97F8A" w:rsidRPr="00F97F8A">
        <w:t xml:space="preserve"> </w:t>
      </w:r>
      <w:r w:rsidR="00F97F8A" w:rsidRPr="00F97F8A">
        <w:rPr>
          <w:i/>
          <w:iCs/>
          <w:color w:val="000000" w:themeColor="text1"/>
        </w:rPr>
        <w:t>considered in the evaluation process.</w:t>
      </w:r>
    </w:p>
    <w:p w14:paraId="18FF34B5" w14:textId="77777777" w:rsidR="0041026A" w:rsidRDefault="0041026A" w:rsidP="0041026A">
      <w:pPr>
        <w:widowControl/>
        <w:autoSpaceDE/>
        <w:autoSpaceDN/>
        <w:spacing w:before="240" w:after="160" w:line="278" w:lineRule="auto"/>
        <w:ind w:left="270"/>
        <w:contextualSpacing/>
        <w:rPr>
          <w:color w:val="000000" w:themeColor="text1"/>
        </w:rPr>
      </w:pPr>
    </w:p>
    <w:p w14:paraId="05826873" w14:textId="5E2C59CF" w:rsidR="00676413" w:rsidRPr="00676413" w:rsidRDefault="0041026A" w:rsidP="00676413">
      <w:pPr>
        <w:widowControl/>
        <w:autoSpaceDE/>
        <w:autoSpaceDN/>
        <w:spacing w:before="240" w:after="160" w:line="278" w:lineRule="auto"/>
        <w:ind w:left="270"/>
        <w:contextualSpacing/>
        <w:rPr>
          <w:color w:val="000000" w:themeColor="text1"/>
        </w:rPr>
      </w:pPr>
      <w:r>
        <w:rPr>
          <w:color w:val="000000" w:themeColor="text1"/>
        </w:rPr>
        <w:t xml:space="preserve">Question 2:  </w:t>
      </w:r>
      <w:r w:rsidR="00676413" w:rsidRPr="00676413">
        <w:rPr>
          <w:color w:val="000000" w:themeColor="text1"/>
        </w:rPr>
        <w:t>Are we to provide hourly rates for various personnel types, such as equipment operator, chainsaw operator, or laborer? </w:t>
      </w:r>
    </w:p>
    <w:p w14:paraId="76EDA6FE" w14:textId="77777777" w:rsidR="00676413" w:rsidRPr="00676413" w:rsidRDefault="00676413" w:rsidP="00676413">
      <w:pPr>
        <w:widowControl/>
        <w:autoSpaceDE/>
        <w:autoSpaceDN/>
        <w:spacing w:before="240" w:after="160" w:line="278" w:lineRule="auto"/>
        <w:ind w:left="270"/>
        <w:contextualSpacing/>
        <w:rPr>
          <w:color w:val="000000" w:themeColor="text1"/>
        </w:rPr>
      </w:pPr>
    </w:p>
    <w:p w14:paraId="77AC133C" w14:textId="162C465A" w:rsidR="0041026A" w:rsidRDefault="00676413" w:rsidP="00825F0A">
      <w:pPr>
        <w:widowControl/>
        <w:autoSpaceDE/>
        <w:autoSpaceDN/>
        <w:spacing w:line="278" w:lineRule="auto"/>
        <w:ind w:left="270"/>
        <w:contextualSpacing/>
        <w:rPr>
          <w:color w:val="000000" w:themeColor="text1"/>
        </w:rPr>
      </w:pPr>
      <w:r w:rsidRPr="00676413">
        <w:rPr>
          <w:color w:val="000000" w:themeColor="text1"/>
        </w:rPr>
        <w:lastRenderedPageBreak/>
        <w:t>Obviously the experience of the personnel and operators will also make a great difference </w:t>
      </w:r>
      <w:proofErr w:type="gramStart"/>
      <w:r w:rsidRPr="00676413">
        <w:rPr>
          <w:color w:val="000000" w:themeColor="text1"/>
        </w:rPr>
        <w:t>in</w:t>
      </w:r>
      <w:proofErr w:type="gramEnd"/>
      <w:r w:rsidRPr="00676413">
        <w:rPr>
          <w:color w:val="000000" w:themeColor="text1"/>
        </w:rPr>
        <w:t xml:space="preserve"> how much can be accomplished per hour or per day. More experienced personnel are paid higher for this reason. We hope these factors will also be considered in the evaluation process with regard to cost.</w:t>
      </w:r>
      <w:r w:rsidR="0041026A" w:rsidRPr="0041026A">
        <w:rPr>
          <w:color w:val="000000" w:themeColor="text1"/>
        </w:rPr>
        <w:t xml:space="preserve"> </w:t>
      </w:r>
    </w:p>
    <w:p w14:paraId="163B5B6A" w14:textId="77777777" w:rsidR="00676413" w:rsidRPr="0041026A" w:rsidRDefault="00676413" w:rsidP="00825F0A">
      <w:pPr>
        <w:widowControl/>
        <w:autoSpaceDE/>
        <w:autoSpaceDN/>
        <w:spacing w:line="278" w:lineRule="auto"/>
        <w:ind w:left="270"/>
        <w:contextualSpacing/>
        <w:rPr>
          <w:color w:val="000000" w:themeColor="text1"/>
        </w:rPr>
      </w:pPr>
    </w:p>
    <w:p w14:paraId="1F6AED78" w14:textId="4C0ABB75" w:rsidR="0041026A" w:rsidRPr="00AF169C" w:rsidRDefault="0041026A" w:rsidP="00825F0A">
      <w:pPr>
        <w:ind w:left="1080"/>
        <w:rPr>
          <w:i/>
          <w:iCs/>
          <w:color w:val="000000" w:themeColor="text1"/>
        </w:rPr>
      </w:pPr>
      <w:r>
        <w:rPr>
          <w:i/>
          <w:iCs/>
          <w:color w:val="000000" w:themeColor="text1"/>
        </w:rPr>
        <w:t xml:space="preserve">Answer 2:  </w:t>
      </w:r>
      <w:r w:rsidR="00B777BD">
        <w:rPr>
          <w:i/>
          <w:iCs/>
          <w:color w:val="000000" w:themeColor="text1"/>
        </w:rPr>
        <w:t>Yes, rates should be provided for the various personnel types</w:t>
      </w:r>
      <w:r w:rsidR="00F97F8A" w:rsidRPr="00F97F8A">
        <w:t xml:space="preserve"> </w:t>
      </w:r>
      <w:r w:rsidR="00F97F8A" w:rsidRPr="00F97F8A">
        <w:rPr>
          <w:i/>
          <w:iCs/>
          <w:color w:val="000000" w:themeColor="text1"/>
        </w:rPr>
        <w:t xml:space="preserve">anticipated to be </w:t>
      </w:r>
      <w:r w:rsidR="00F97F8A">
        <w:rPr>
          <w:i/>
          <w:iCs/>
          <w:color w:val="000000" w:themeColor="text1"/>
        </w:rPr>
        <w:t>needed</w:t>
      </w:r>
      <w:r w:rsidR="00F97F8A" w:rsidRPr="00F97F8A">
        <w:rPr>
          <w:i/>
          <w:iCs/>
          <w:color w:val="000000" w:themeColor="text1"/>
        </w:rPr>
        <w:t xml:space="preserve"> for the type of projects described in the Scope of Services section of the RFQ.</w:t>
      </w:r>
      <w:r w:rsidR="00F97F8A">
        <w:rPr>
          <w:i/>
          <w:iCs/>
          <w:color w:val="000000" w:themeColor="text1"/>
        </w:rPr>
        <w:t xml:space="preserve"> The experience of the personnel will be considered in the evaluation process.</w:t>
      </w:r>
    </w:p>
    <w:p w14:paraId="06BFB122" w14:textId="77777777" w:rsidR="00825F0A" w:rsidRDefault="00825F0A" w:rsidP="00825F0A">
      <w:pPr>
        <w:widowControl/>
        <w:autoSpaceDE/>
        <w:autoSpaceDN/>
        <w:spacing w:line="278" w:lineRule="auto"/>
        <w:ind w:left="270"/>
        <w:contextualSpacing/>
        <w:rPr>
          <w:color w:val="000000" w:themeColor="text1"/>
        </w:rPr>
      </w:pPr>
    </w:p>
    <w:p w14:paraId="6424D40E" w14:textId="5FD98697" w:rsidR="0041026A" w:rsidRPr="0041026A" w:rsidRDefault="0041026A" w:rsidP="00825F0A">
      <w:pPr>
        <w:widowControl/>
        <w:autoSpaceDE/>
        <w:autoSpaceDN/>
        <w:spacing w:line="278" w:lineRule="auto"/>
        <w:ind w:left="270"/>
        <w:contextualSpacing/>
        <w:rPr>
          <w:color w:val="000000" w:themeColor="text1"/>
        </w:rPr>
      </w:pPr>
      <w:r>
        <w:rPr>
          <w:color w:val="000000" w:themeColor="text1"/>
        </w:rPr>
        <w:t xml:space="preserve">Question 3:  </w:t>
      </w:r>
      <w:r w:rsidR="00676413" w:rsidRPr="00676413">
        <w:rPr>
          <w:color w:val="000000" w:themeColor="text1"/>
        </w:rPr>
        <w:t>How will work orders (projects) be awarded? Will they be competed between the "awarded 6 contractors" from the base contract at a cost per acre? Cost for the project? Or are projects going to be awarded based on the hourly rates presented for this evaluation? </w:t>
      </w:r>
      <w:r w:rsidRPr="0041026A">
        <w:rPr>
          <w:color w:val="000000" w:themeColor="text1"/>
        </w:rPr>
        <w:t xml:space="preserve"> </w:t>
      </w:r>
    </w:p>
    <w:p w14:paraId="78BA4EBE" w14:textId="77777777" w:rsidR="00825F0A" w:rsidRDefault="00825F0A" w:rsidP="00825F0A">
      <w:pPr>
        <w:ind w:left="1080"/>
        <w:contextualSpacing/>
        <w:rPr>
          <w:i/>
          <w:iCs/>
          <w:color w:val="000000" w:themeColor="text1"/>
        </w:rPr>
      </w:pPr>
    </w:p>
    <w:p w14:paraId="73E81784" w14:textId="203F0B35" w:rsidR="0041026A" w:rsidRPr="00AF169C" w:rsidRDefault="0041026A" w:rsidP="00C36CFE">
      <w:pPr>
        <w:ind w:left="1080"/>
        <w:rPr>
          <w:i/>
          <w:iCs/>
          <w:color w:val="000000" w:themeColor="text1"/>
        </w:rPr>
      </w:pPr>
      <w:r>
        <w:rPr>
          <w:i/>
          <w:iCs/>
          <w:color w:val="000000" w:themeColor="text1"/>
        </w:rPr>
        <w:t xml:space="preserve">Answer 3: </w:t>
      </w:r>
      <w:r w:rsidR="00064CAA">
        <w:rPr>
          <w:i/>
          <w:iCs/>
          <w:color w:val="000000" w:themeColor="text1"/>
        </w:rPr>
        <w:t xml:space="preserve"> </w:t>
      </w:r>
      <w:r w:rsidR="006E11B0">
        <w:rPr>
          <w:i/>
          <w:iCs/>
          <w:color w:val="000000" w:themeColor="text1"/>
        </w:rPr>
        <w:t>UMRWA will solicit specific cost proposals from the ranked Contractors.  We will award contracts based on per acre cost</w:t>
      </w:r>
      <w:r w:rsidR="00882DF2">
        <w:rPr>
          <w:i/>
          <w:iCs/>
          <w:color w:val="000000" w:themeColor="text1"/>
        </w:rPr>
        <w:t>,</w:t>
      </w:r>
      <w:r w:rsidR="006E11B0">
        <w:rPr>
          <w:i/>
          <w:iCs/>
          <w:color w:val="000000" w:themeColor="text1"/>
        </w:rPr>
        <w:t xml:space="preserve"> </w:t>
      </w:r>
      <w:r w:rsidR="00882DF2">
        <w:rPr>
          <w:i/>
          <w:iCs/>
          <w:color w:val="000000" w:themeColor="text1"/>
        </w:rPr>
        <w:t xml:space="preserve">Contractor </w:t>
      </w:r>
      <w:r w:rsidR="006E11B0">
        <w:rPr>
          <w:i/>
          <w:iCs/>
          <w:color w:val="000000" w:themeColor="text1"/>
        </w:rPr>
        <w:t>availability</w:t>
      </w:r>
      <w:r w:rsidR="00882DF2">
        <w:rPr>
          <w:i/>
          <w:iCs/>
          <w:color w:val="000000" w:themeColor="text1"/>
        </w:rPr>
        <w:t>, and schedule for completion</w:t>
      </w:r>
      <w:r w:rsidR="006E11B0">
        <w:rPr>
          <w:i/>
          <w:iCs/>
          <w:color w:val="000000" w:themeColor="text1"/>
        </w:rPr>
        <w:t xml:space="preserve">.  </w:t>
      </w:r>
    </w:p>
    <w:p w14:paraId="78D27008" w14:textId="77777777" w:rsidR="00676413" w:rsidRDefault="00676413" w:rsidP="00C36CFE">
      <w:pPr>
        <w:widowControl/>
        <w:autoSpaceDE/>
        <w:autoSpaceDN/>
        <w:spacing w:line="278" w:lineRule="auto"/>
        <w:ind w:left="270"/>
        <w:contextualSpacing/>
        <w:rPr>
          <w:color w:val="000000" w:themeColor="text1"/>
        </w:rPr>
      </w:pPr>
    </w:p>
    <w:p w14:paraId="6265EE93" w14:textId="77777777" w:rsidR="00676413" w:rsidRPr="00676413" w:rsidRDefault="00676413" w:rsidP="00C36CFE">
      <w:pPr>
        <w:widowControl/>
        <w:autoSpaceDE/>
        <w:autoSpaceDN/>
        <w:spacing w:line="278" w:lineRule="auto"/>
        <w:ind w:left="270"/>
        <w:contextualSpacing/>
        <w:rPr>
          <w:color w:val="000000" w:themeColor="text1"/>
        </w:rPr>
      </w:pPr>
      <w:r>
        <w:rPr>
          <w:color w:val="000000" w:themeColor="text1"/>
        </w:rPr>
        <w:t xml:space="preserve">Question 4:  </w:t>
      </w:r>
      <w:r w:rsidRPr="00676413">
        <w:rPr>
          <w:color w:val="000000" w:themeColor="text1"/>
        </w:rPr>
        <w:t>Are any rates given in this original evaluation "set" for the entirety of the contract?</w:t>
      </w:r>
    </w:p>
    <w:p w14:paraId="7B7E621A" w14:textId="77777777" w:rsidR="00676413" w:rsidRPr="00676413" w:rsidRDefault="00676413" w:rsidP="00676413">
      <w:pPr>
        <w:widowControl/>
        <w:autoSpaceDE/>
        <w:autoSpaceDN/>
        <w:spacing w:before="240" w:after="160" w:line="278" w:lineRule="auto"/>
        <w:ind w:left="270"/>
        <w:contextualSpacing/>
        <w:rPr>
          <w:color w:val="000000" w:themeColor="text1"/>
        </w:rPr>
      </w:pPr>
    </w:p>
    <w:p w14:paraId="4185D4CA" w14:textId="1647C400" w:rsidR="00676413" w:rsidRPr="0041026A" w:rsidRDefault="00676413" w:rsidP="00C36CFE">
      <w:pPr>
        <w:widowControl/>
        <w:autoSpaceDE/>
        <w:autoSpaceDN/>
        <w:spacing w:after="160" w:line="278" w:lineRule="auto"/>
        <w:ind w:left="270"/>
        <w:contextualSpacing/>
        <w:rPr>
          <w:color w:val="000000" w:themeColor="text1"/>
        </w:rPr>
      </w:pPr>
      <w:r w:rsidRPr="00676413">
        <w:rPr>
          <w:color w:val="000000" w:themeColor="text1"/>
        </w:rPr>
        <w:t xml:space="preserve">We believe the most cost effective method of award for projects would be to compete them between the contractors you have chosen to award a base contract. Additionally, bidding those projects by the acre to complete them to the specifications you desire. This removes any unforeseen situations that hourly pricing may not </w:t>
      </w:r>
      <w:r w:rsidR="00825F0A" w:rsidRPr="00676413">
        <w:rPr>
          <w:color w:val="000000" w:themeColor="text1"/>
        </w:rPr>
        <w:t>cover and</w:t>
      </w:r>
      <w:r w:rsidRPr="00676413">
        <w:rPr>
          <w:color w:val="000000" w:themeColor="text1"/>
        </w:rPr>
        <w:t xml:space="preserve"> holds the contractor to a set amount of money to complete the project. </w:t>
      </w:r>
      <w:r w:rsidRPr="0041026A">
        <w:rPr>
          <w:color w:val="000000" w:themeColor="text1"/>
        </w:rPr>
        <w:t xml:space="preserve"> </w:t>
      </w:r>
    </w:p>
    <w:p w14:paraId="46412F5C" w14:textId="77777777" w:rsidR="00676413" w:rsidRDefault="00676413" w:rsidP="00C36CFE">
      <w:pPr>
        <w:ind w:left="1080"/>
        <w:rPr>
          <w:i/>
          <w:iCs/>
          <w:color w:val="000000" w:themeColor="text1"/>
        </w:rPr>
      </w:pPr>
    </w:p>
    <w:p w14:paraId="4DC2BE6D" w14:textId="04639378" w:rsidR="00676413" w:rsidRPr="00AF169C" w:rsidRDefault="00676413" w:rsidP="00C36CFE">
      <w:pPr>
        <w:ind w:left="1080"/>
        <w:rPr>
          <w:i/>
          <w:iCs/>
          <w:color w:val="000000" w:themeColor="text1"/>
        </w:rPr>
      </w:pPr>
      <w:r>
        <w:rPr>
          <w:i/>
          <w:iCs/>
          <w:color w:val="000000" w:themeColor="text1"/>
        </w:rPr>
        <w:t xml:space="preserve">Answer 4:  </w:t>
      </w:r>
      <w:r w:rsidR="00AB5A3F">
        <w:rPr>
          <w:i/>
          <w:iCs/>
          <w:color w:val="000000" w:themeColor="text1"/>
        </w:rPr>
        <w:t>N</w:t>
      </w:r>
      <w:r w:rsidR="00AB5A3F" w:rsidRPr="00AB5A3F">
        <w:rPr>
          <w:i/>
          <w:iCs/>
          <w:color w:val="000000" w:themeColor="text1"/>
        </w:rPr>
        <w:t>o</w:t>
      </w:r>
      <w:r w:rsidR="00B218B2">
        <w:rPr>
          <w:i/>
          <w:iCs/>
          <w:color w:val="000000" w:themeColor="text1"/>
        </w:rPr>
        <w:t>. The</w:t>
      </w:r>
      <w:r w:rsidR="00882DF2">
        <w:rPr>
          <w:i/>
          <w:iCs/>
          <w:color w:val="000000" w:themeColor="text1"/>
        </w:rPr>
        <w:t xml:space="preserve"> rates provided by Contractors in their SOQ </w:t>
      </w:r>
      <w:r w:rsidR="00AB5A3F" w:rsidRPr="00AB5A3F">
        <w:rPr>
          <w:i/>
          <w:iCs/>
          <w:color w:val="000000" w:themeColor="text1"/>
        </w:rPr>
        <w:t xml:space="preserve">will </w:t>
      </w:r>
      <w:r w:rsidR="00882DF2">
        <w:rPr>
          <w:i/>
          <w:iCs/>
          <w:color w:val="000000" w:themeColor="text1"/>
        </w:rPr>
        <w:t xml:space="preserve">solely </w:t>
      </w:r>
      <w:r w:rsidR="00AB5A3F" w:rsidRPr="00AB5A3F">
        <w:rPr>
          <w:i/>
          <w:iCs/>
          <w:color w:val="000000" w:themeColor="text1"/>
        </w:rPr>
        <w:t xml:space="preserve">be used in our evaluation of </w:t>
      </w:r>
      <w:r w:rsidR="00882DF2">
        <w:rPr>
          <w:i/>
          <w:iCs/>
          <w:color w:val="000000" w:themeColor="text1"/>
        </w:rPr>
        <w:t xml:space="preserve">SOQs. </w:t>
      </w:r>
    </w:p>
    <w:p w14:paraId="0E84AABE" w14:textId="77777777" w:rsidR="00676413" w:rsidRDefault="00676413" w:rsidP="00676413">
      <w:pPr>
        <w:widowControl/>
        <w:autoSpaceDE/>
        <w:autoSpaceDN/>
        <w:spacing w:before="240" w:after="160" w:line="278" w:lineRule="auto"/>
        <w:ind w:left="270"/>
        <w:contextualSpacing/>
        <w:rPr>
          <w:color w:val="000000" w:themeColor="text1"/>
        </w:rPr>
      </w:pPr>
    </w:p>
    <w:p w14:paraId="035B61EB" w14:textId="6A4EB779" w:rsidR="00676413" w:rsidRPr="00676413" w:rsidRDefault="00676413" w:rsidP="00C36CFE">
      <w:pPr>
        <w:widowControl/>
        <w:autoSpaceDE/>
        <w:autoSpaceDN/>
        <w:spacing w:line="278" w:lineRule="auto"/>
        <w:ind w:left="270"/>
        <w:contextualSpacing/>
        <w:rPr>
          <w:color w:val="000000" w:themeColor="text1"/>
        </w:rPr>
      </w:pPr>
      <w:bookmarkStart w:id="0" w:name="_Hlk203037637"/>
      <w:r>
        <w:rPr>
          <w:color w:val="000000" w:themeColor="text1"/>
        </w:rPr>
        <w:t xml:space="preserve">Question 5:  </w:t>
      </w:r>
      <w:r w:rsidRPr="00676413">
        <w:rPr>
          <w:color w:val="000000" w:themeColor="text1"/>
        </w:rPr>
        <w:t>How does the </w:t>
      </w:r>
      <w:r w:rsidR="00AB5A3F">
        <w:rPr>
          <w:color w:val="000000" w:themeColor="text1"/>
        </w:rPr>
        <w:t>“</w:t>
      </w:r>
      <w:r w:rsidRPr="00676413">
        <w:rPr>
          <w:color w:val="000000" w:themeColor="text1"/>
        </w:rPr>
        <w:t>Sample Project</w:t>
      </w:r>
      <w:r w:rsidR="00AB5A3F">
        <w:rPr>
          <w:color w:val="000000" w:themeColor="text1"/>
        </w:rPr>
        <w:t>”</w:t>
      </w:r>
      <w:r w:rsidRPr="00676413">
        <w:rPr>
          <w:color w:val="000000" w:themeColor="text1"/>
        </w:rPr>
        <w:t xml:space="preserve"> area work out? </w:t>
      </w:r>
      <w:r w:rsidR="00AB5A3F">
        <w:rPr>
          <w:color w:val="000000" w:themeColor="text1"/>
        </w:rPr>
        <w:t xml:space="preserve"> </w:t>
      </w:r>
      <w:r w:rsidRPr="00676413">
        <w:rPr>
          <w:color w:val="000000" w:themeColor="text1"/>
        </w:rPr>
        <w:t>Is the sample a part of one of the project sites and also intended to be awarded?</w:t>
      </w:r>
    </w:p>
    <w:p w14:paraId="76412039" w14:textId="3443E8D3" w:rsidR="00676413" w:rsidRPr="0041026A" w:rsidRDefault="00676413" w:rsidP="00C36CFE">
      <w:pPr>
        <w:widowControl/>
        <w:autoSpaceDE/>
        <w:autoSpaceDN/>
        <w:spacing w:line="278" w:lineRule="auto"/>
        <w:ind w:left="270"/>
        <w:contextualSpacing/>
        <w:rPr>
          <w:color w:val="000000" w:themeColor="text1"/>
        </w:rPr>
      </w:pPr>
    </w:p>
    <w:p w14:paraId="6EC026BD" w14:textId="2D9DB903" w:rsidR="00676413" w:rsidRPr="00AF169C" w:rsidRDefault="00676413" w:rsidP="00C36CFE">
      <w:pPr>
        <w:ind w:left="1080"/>
        <w:rPr>
          <w:i/>
          <w:iCs/>
          <w:color w:val="000000" w:themeColor="text1"/>
        </w:rPr>
      </w:pPr>
      <w:r>
        <w:rPr>
          <w:i/>
          <w:iCs/>
          <w:color w:val="000000" w:themeColor="text1"/>
        </w:rPr>
        <w:t xml:space="preserve">Answer 5:  </w:t>
      </w:r>
      <w:r w:rsidR="00AB5A3F" w:rsidRPr="00AB5A3F">
        <w:rPr>
          <w:i/>
          <w:iCs/>
          <w:color w:val="000000" w:themeColor="text1"/>
        </w:rPr>
        <w:t>Th</w:t>
      </w:r>
      <w:r w:rsidR="00AB5A3F">
        <w:rPr>
          <w:i/>
          <w:iCs/>
          <w:color w:val="000000" w:themeColor="text1"/>
        </w:rPr>
        <w:t>e</w:t>
      </w:r>
      <w:r w:rsidR="00AB5A3F" w:rsidRPr="00AB5A3F">
        <w:rPr>
          <w:i/>
          <w:iCs/>
          <w:color w:val="000000" w:themeColor="text1"/>
        </w:rPr>
        <w:t xml:space="preserve"> term </w:t>
      </w:r>
      <w:r w:rsidR="00AB5A3F">
        <w:rPr>
          <w:i/>
          <w:iCs/>
          <w:color w:val="000000" w:themeColor="text1"/>
        </w:rPr>
        <w:t xml:space="preserve">“Sample Project” </w:t>
      </w:r>
      <w:r w:rsidR="00882DF2">
        <w:rPr>
          <w:i/>
          <w:iCs/>
          <w:color w:val="000000" w:themeColor="text1"/>
        </w:rPr>
        <w:t xml:space="preserve">is not used in the RFQ. The term “Sample Contract” </w:t>
      </w:r>
      <w:r w:rsidR="00AB5A3F" w:rsidRPr="00AB5A3F">
        <w:rPr>
          <w:i/>
          <w:iCs/>
          <w:color w:val="000000" w:themeColor="text1"/>
        </w:rPr>
        <w:t xml:space="preserve">may have been mentioned in the </w:t>
      </w:r>
      <w:r w:rsidR="00AB5A3F">
        <w:rPr>
          <w:i/>
          <w:iCs/>
          <w:color w:val="000000" w:themeColor="text1"/>
        </w:rPr>
        <w:t>Pre-SOQ M</w:t>
      </w:r>
      <w:r w:rsidR="00AB5A3F" w:rsidRPr="00AB5A3F">
        <w:rPr>
          <w:i/>
          <w:iCs/>
          <w:color w:val="000000" w:themeColor="text1"/>
        </w:rPr>
        <w:t>eeting</w:t>
      </w:r>
      <w:r w:rsidR="00AB5A3F">
        <w:rPr>
          <w:i/>
          <w:iCs/>
          <w:color w:val="000000" w:themeColor="text1"/>
        </w:rPr>
        <w:t xml:space="preserve"> on 6/30/25</w:t>
      </w:r>
      <w:r w:rsidR="00AB5A3F" w:rsidRPr="00AB5A3F">
        <w:rPr>
          <w:i/>
          <w:iCs/>
          <w:color w:val="000000" w:themeColor="text1"/>
        </w:rPr>
        <w:t>.</w:t>
      </w:r>
      <w:r w:rsidR="00AB5A3F">
        <w:rPr>
          <w:i/>
          <w:iCs/>
          <w:color w:val="000000" w:themeColor="text1"/>
        </w:rPr>
        <w:t xml:space="preserve"> The term was meant to refer to </w:t>
      </w:r>
      <w:r w:rsidR="00882DF2">
        <w:rPr>
          <w:i/>
          <w:iCs/>
          <w:color w:val="000000" w:themeColor="text1"/>
        </w:rPr>
        <w:t xml:space="preserve">the contract UMRWA uses </w:t>
      </w:r>
      <w:r w:rsidR="00D179B1">
        <w:rPr>
          <w:i/>
          <w:iCs/>
          <w:color w:val="000000" w:themeColor="text1"/>
        </w:rPr>
        <w:t xml:space="preserve">when awarding fuel reduction project contracts. </w:t>
      </w:r>
    </w:p>
    <w:bookmarkEnd w:id="0"/>
    <w:p w14:paraId="5ADFDB90" w14:textId="77777777" w:rsidR="00676413" w:rsidRDefault="00676413" w:rsidP="00676413">
      <w:pPr>
        <w:widowControl/>
        <w:autoSpaceDE/>
        <w:autoSpaceDN/>
        <w:spacing w:before="240" w:after="160" w:line="278" w:lineRule="auto"/>
        <w:ind w:left="270"/>
        <w:contextualSpacing/>
        <w:rPr>
          <w:color w:val="000000" w:themeColor="text1"/>
        </w:rPr>
      </w:pPr>
    </w:p>
    <w:p w14:paraId="49DE90D0" w14:textId="739921A6" w:rsidR="00676413" w:rsidRPr="00676413" w:rsidRDefault="00676413" w:rsidP="00C36CFE">
      <w:pPr>
        <w:widowControl/>
        <w:autoSpaceDE/>
        <w:autoSpaceDN/>
        <w:spacing w:after="160" w:line="278" w:lineRule="auto"/>
        <w:ind w:left="270"/>
        <w:contextualSpacing/>
        <w:rPr>
          <w:color w:val="000000" w:themeColor="text1"/>
        </w:rPr>
      </w:pPr>
      <w:bookmarkStart w:id="1" w:name="_Hlk203037947"/>
      <w:r>
        <w:rPr>
          <w:color w:val="000000" w:themeColor="text1"/>
        </w:rPr>
        <w:t xml:space="preserve">Question 6:  </w:t>
      </w:r>
      <w:r w:rsidR="000C5072" w:rsidRPr="000C5072">
        <w:rPr>
          <w:color w:val="000000" w:themeColor="text1"/>
        </w:rPr>
        <w:t>In reviewing the RFQ, there are no mentions of any insurance requirements. Can you please clarify what if any insurance requirements exist for this project</w:t>
      </w:r>
      <w:r w:rsidRPr="00676413">
        <w:rPr>
          <w:color w:val="000000" w:themeColor="text1"/>
        </w:rPr>
        <w:t>?</w:t>
      </w:r>
    </w:p>
    <w:p w14:paraId="41D60E60" w14:textId="77777777" w:rsidR="00676413" w:rsidRPr="0041026A" w:rsidRDefault="00676413" w:rsidP="00C36CFE">
      <w:pPr>
        <w:widowControl/>
        <w:autoSpaceDE/>
        <w:autoSpaceDN/>
        <w:spacing w:after="160" w:line="278" w:lineRule="auto"/>
        <w:ind w:left="270"/>
        <w:contextualSpacing/>
        <w:rPr>
          <w:color w:val="000000" w:themeColor="text1"/>
        </w:rPr>
      </w:pPr>
    </w:p>
    <w:p w14:paraId="4BF25A35" w14:textId="16CF69E1" w:rsidR="00676413" w:rsidRPr="00AF169C" w:rsidRDefault="00676413" w:rsidP="00C36CFE">
      <w:pPr>
        <w:ind w:left="1080"/>
        <w:rPr>
          <w:i/>
          <w:iCs/>
          <w:color w:val="000000" w:themeColor="text1"/>
        </w:rPr>
      </w:pPr>
      <w:r>
        <w:rPr>
          <w:i/>
          <w:iCs/>
          <w:color w:val="000000" w:themeColor="text1"/>
        </w:rPr>
        <w:t xml:space="preserve">Answer 6:  </w:t>
      </w:r>
      <w:r w:rsidR="00D179B1">
        <w:rPr>
          <w:i/>
          <w:iCs/>
          <w:color w:val="000000" w:themeColor="text1"/>
        </w:rPr>
        <w:t>For the RFQ process</w:t>
      </w:r>
      <w:r w:rsidR="00064CAA">
        <w:rPr>
          <w:i/>
          <w:iCs/>
          <w:color w:val="000000" w:themeColor="text1"/>
        </w:rPr>
        <w:t>,</w:t>
      </w:r>
      <w:r w:rsidR="00D179B1">
        <w:rPr>
          <w:i/>
          <w:iCs/>
          <w:color w:val="000000" w:themeColor="text1"/>
        </w:rPr>
        <w:t xml:space="preserve"> no proof of insurance is required. </w:t>
      </w:r>
      <w:r w:rsidR="00B777BD">
        <w:rPr>
          <w:i/>
          <w:iCs/>
          <w:color w:val="000000" w:themeColor="text1"/>
        </w:rPr>
        <w:t xml:space="preserve">Insurance </w:t>
      </w:r>
      <w:r w:rsidR="00D179B1">
        <w:rPr>
          <w:i/>
          <w:iCs/>
          <w:color w:val="000000" w:themeColor="text1"/>
        </w:rPr>
        <w:t xml:space="preserve">will </w:t>
      </w:r>
      <w:r w:rsidR="00B777BD">
        <w:rPr>
          <w:i/>
          <w:iCs/>
          <w:color w:val="000000" w:themeColor="text1"/>
        </w:rPr>
        <w:t xml:space="preserve">be required at the time a contract is awarded for a specific project. Required insurance includes </w:t>
      </w:r>
      <w:r w:rsidR="00B777BD" w:rsidRPr="00B777BD">
        <w:rPr>
          <w:i/>
          <w:iCs/>
          <w:color w:val="000000" w:themeColor="text1"/>
        </w:rPr>
        <w:t xml:space="preserve">Workers Compensation Insurance for all of </w:t>
      </w:r>
      <w:r w:rsidR="00B777BD">
        <w:rPr>
          <w:i/>
          <w:iCs/>
          <w:color w:val="000000" w:themeColor="text1"/>
        </w:rPr>
        <w:t>the</w:t>
      </w:r>
      <w:r w:rsidR="00B777BD" w:rsidRPr="00B777BD">
        <w:rPr>
          <w:i/>
          <w:iCs/>
          <w:color w:val="000000" w:themeColor="text1"/>
        </w:rPr>
        <w:t xml:space="preserve"> employees on the project</w:t>
      </w:r>
      <w:r w:rsidR="00B777BD">
        <w:rPr>
          <w:i/>
          <w:iCs/>
          <w:color w:val="000000" w:themeColor="text1"/>
        </w:rPr>
        <w:t xml:space="preserve"> plus </w:t>
      </w:r>
      <w:r w:rsidR="00B777BD" w:rsidRPr="00B777BD">
        <w:rPr>
          <w:i/>
          <w:iCs/>
          <w:color w:val="000000" w:themeColor="text1"/>
        </w:rPr>
        <w:t>Automobile and General Liability Insurance that provides protection from claims which may arise from operations or performance</w:t>
      </w:r>
      <w:r w:rsidR="00B777BD">
        <w:rPr>
          <w:i/>
          <w:iCs/>
          <w:color w:val="000000" w:themeColor="text1"/>
        </w:rPr>
        <w:t>. The amounts of insurance shall be not less than $1,000,000 occurrence each for automobile and general liability.</w:t>
      </w:r>
    </w:p>
    <w:bookmarkEnd w:id="1"/>
    <w:p w14:paraId="212A82D2" w14:textId="77777777" w:rsidR="00676413" w:rsidRDefault="00676413" w:rsidP="00C36CFE">
      <w:pPr>
        <w:widowControl/>
        <w:autoSpaceDE/>
        <w:autoSpaceDN/>
        <w:spacing w:after="160" w:line="278" w:lineRule="auto"/>
        <w:ind w:left="270"/>
        <w:contextualSpacing/>
        <w:rPr>
          <w:color w:val="000000" w:themeColor="text1"/>
        </w:rPr>
      </w:pPr>
    </w:p>
    <w:p w14:paraId="7222DFBF" w14:textId="72BCB31E" w:rsidR="000C5072" w:rsidRPr="00676413" w:rsidRDefault="000C5072" w:rsidP="00C36CFE">
      <w:pPr>
        <w:widowControl/>
        <w:autoSpaceDE/>
        <w:autoSpaceDN/>
        <w:spacing w:line="278" w:lineRule="auto"/>
        <w:ind w:left="270"/>
        <w:contextualSpacing/>
        <w:rPr>
          <w:color w:val="000000" w:themeColor="text1"/>
        </w:rPr>
      </w:pPr>
      <w:r>
        <w:rPr>
          <w:color w:val="000000" w:themeColor="text1"/>
        </w:rPr>
        <w:t xml:space="preserve">Question 7:  </w:t>
      </w:r>
      <w:r w:rsidRPr="000C5072">
        <w:rPr>
          <w:color w:val="000000" w:themeColor="text1"/>
        </w:rPr>
        <w:t>Are bidders required to provide both mechanical and hand treatments for this project</w:t>
      </w:r>
      <w:r w:rsidRPr="00676413">
        <w:rPr>
          <w:color w:val="000000" w:themeColor="text1"/>
        </w:rPr>
        <w:t>?</w:t>
      </w:r>
    </w:p>
    <w:p w14:paraId="61F4C2A4" w14:textId="77777777" w:rsidR="000C5072" w:rsidRPr="0041026A" w:rsidRDefault="000C5072" w:rsidP="00C36CFE">
      <w:pPr>
        <w:widowControl/>
        <w:autoSpaceDE/>
        <w:autoSpaceDN/>
        <w:spacing w:line="278" w:lineRule="auto"/>
        <w:ind w:left="270"/>
        <w:contextualSpacing/>
        <w:rPr>
          <w:color w:val="000000" w:themeColor="text1"/>
        </w:rPr>
      </w:pPr>
    </w:p>
    <w:p w14:paraId="05DBF522" w14:textId="11E1388C" w:rsidR="000C5072" w:rsidRPr="00AF169C" w:rsidRDefault="000C5072" w:rsidP="00C36CFE">
      <w:pPr>
        <w:ind w:left="1080"/>
        <w:rPr>
          <w:i/>
          <w:iCs/>
          <w:color w:val="000000" w:themeColor="text1"/>
        </w:rPr>
      </w:pPr>
      <w:r>
        <w:rPr>
          <w:i/>
          <w:iCs/>
          <w:color w:val="000000" w:themeColor="text1"/>
        </w:rPr>
        <w:t xml:space="preserve">Answer 7:  </w:t>
      </w:r>
      <w:r w:rsidR="00825F0A">
        <w:rPr>
          <w:i/>
          <w:iCs/>
          <w:color w:val="000000" w:themeColor="text1"/>
        </w:rPr>
        <w:t>Yes, the projects will include both mechanical and hand treatments.</w:t>
      </w:r>
    </w:p>
    <w:p w14:paraId="22543903" w14:textId="77777777" w:rsidR="000C5072" w:rsidRDefault="000C5072" w:rsidP="00C36CFE">
      <w:pPr>
        <w:widowControl/>
        <w:autoSpaceDE/>
        <w:autoSpaceDN/>
        <w:spacing w:line="278" w:lineRule="auto"/>
        <w:ind w:left="270"/>
        <w:contextualSpacing/>
        <w:rPr>
          <w:color w:val="000000" w:themeColor="text1"/>
        </w:rPr>
      </w:pPr>
    </w:p>
    <w:p w14:paraId="78FA9114" w14:textId="77777777" w:rsidR="000C5072" w:rsidRDefault="000C5072" w:rsidP="00C36CFE">
      <w:pPr>
        <w:widowControl/>
        <w:autoSpaceDE/>
        <w:autoSpaceDN/>
        <w:spacing w:line="278" w:lineRule="auto"/>
        <w:ind w:left="270"/>
        <w:contextualSpacing/>
        <w:rPr>
          <w:color w:val="000000" w:themeColor="text1"/>
        </w:rPr>
      </w:pPr>
    </w:p>
    <w:p w14:paraId="4FEFCDBE" w14:textId="6050C9BF" w:rsidR="000C5072" w:rsidRPr="00676413" w:rsidRDefault="000C5072" w:rsidP="00C36CFE">
      <w:pPr>
        <w:widowControl/>
        <w:autoSpaceDE/>
        <w:autoSpaceDN/>
        <w:spacing w:line="278" w:lineRule="auto"/>
        <w:ind w:left="270"/>
        <w:contextualSpacing/>
        <w:rPr>
          <w:color w:val="000000" w:themeColor="text1"/>
        </w:rPr>
      </w:pPr>
      <w:r>
        <w:rPr>
          <w:color w:val="000000" w:themeColor="text1"/>
        </w:rPr>
        <w:t xml:space="preserve">Question 8:  </w:t>
      </w:r>
      <w:r>
        <w:rPr>
          <w:rFonts w:ascii="Tahoma" w:hAnsi="Tahoma" w:cs="Tahoma"/>
        </w:rPr>
        <w:t>Can we pass this on to other contractors that we know of if they are qualified?</w:t>
      </w:r>
    </w:p>
    <w:p w14:paraId="5F228ABF" w14:textId="77777777" w:rsidR="000C5072" w:rsidRPr="0041026A" w:rsidRDefault="000C5072" w:rsidP="000C5072">
      <w:pPr>
        <w:widowControl/>
        <w:autoSpaceDE/>
        <w:autoSpaceDN/>
        <w:spacing w:before="240" w:after="160" w:line="278" w:lineRule="auto"/>
        <w:ind w:left="270"/>
        <w:contextualSpacing/>
        <w:rPr>
          <w:color w:val="000000" w:themeColor="text1"/>
        </w:rPr>
      </w:pPr>
    </w:p>
    <w:p w14:paraId="5BCBB5C6" w14:textId="7498C6A7" w:rsidR="000C5072" w:rsidRDefault="000C5072" w:rsidP="000C5072">
      <w:pPr>
        <w:spacing w:before="240"/>
        <w:ind w:left="1080"/>
        <w:rPr>
          <w:i/>
          <w:iCs/>
          <w:color w:val="000000" w:themeColor="text1"/>
        </w:rPr>
      </w:pPr>
      <w:r>
        <w:rPr>
          <w:i/>
          <w:iCs/>
          <w:color w:val="000000" w:themeColor="text1"/>
        </w:rPr>
        <w:t>Answer 8:</w:t>
      </w:r>
      <w:r w:rsidR="00825F0A">
        <w:rPr>
          <w:i/>
          <w:iCs/>
          <w:color w:val="000000" w:themeColor="text1"/>
        </w:rPr>
        <w:t xml:space="preserve">  Yes.</w:t>
      </w:r>
    </w:p>
    <w:p w14:paraId="4D68342B" w14:textId="77777777" w:rsidR="000C5072" w:rsidRDefault="000C5072" w:rsidP="000C5072">
      <w:pPr>
        <w:spacing w:before="240"/>
        <w:ind w:left="1080"/>
        <w:rPr>
          <w:i/>
          <w:iCs/>
          <w:color w:val="000000" w:themeColor="text1"/>
        </w:rPr>
      </w:pPr>
    </w:p>
    <w:p w14:paraId="4E5DE036" w14:textId="77777777" w:rsidR="000C5072" w:rsidRDefault="000C5072" w:rsidP="000C5072">
      <w:pPr>
        <w:spacing w:before="240"/>
        <w:ind w:left="1080"/>
        <w:rPr>
          <w:i/>
          <w:iCs/>
          <w:color w:val="000000" w:themeColor="text1"/>
        </w:rPr>
      </w:pPr>
    </w:p>
    <w:p w14:paraId="068BA50A" w14:textId="77777777" w:rsidR="000C5072" w:rsidRDefault="000C5072" w:rsidP="000C5072">
      <w:pPr>
        <w:spacing w:before="240"/>
        <w:ind w:left="1080"/>
        <w:rPr>
          <w:i/>
          <w:iCs/>
          <w:color w:val="000000" w:themeColor="text1"/>
        </w:rPr>
      </w:pPr>
    </w:p>
    <w:p w14:paraId="601F0768" w14:textId="77777777" w:rsidR="000C5072" w:rsidRDefault="000C5072" w:rsidP="000C5072">
      <w:pPr>
        <w:spacing w:before="240"/>
        <w:ind w:left="1080"/>
        <w:rPr>
          <w:i/>
          <w:iCs/>
          <w:color w:val="000000" w:themeColor="text1"/>
        </w:rPr>
      </w:pPr>
    </w:p>
    <w:p w14:paraId="4ADE64DE" w14:textId="77777777" w:rsidR="000C5072" w:rsidRDefault="000C5072" w:rsidP="000C5072">
      <w:pPr>
        <w:spacing w:before="240"/>
        <w:ind w:left="1080"/>
        <w:rPr>
          <w:i/>
          <w:iCs/>
          <w:color w:val="000000" w:themeColor="text1"/>
        </w:rPr>
      </w:pPr>
    </w:p>
    <w:p w14:paraId="67B0D7FC" w14:textId="77777777" w:rsidR="000C5072" w:rsidRDefault="000C5072" w:rsidP="000C5072">
      <w:pPr>
        <w:spacing w:before="240"/>
        <w:ind w:left="1080"/>
        <w:rPr>
          <w:i/>
          <w:iCs/>
          <w:color w:val="000000" w:themeColor="text1"/>
        </w:rPr>
      </w:pPr>
    </w:p>
    <w:p w14:paraId="4B3197C7" w14:textId="50D071F6" w:rsidR="000C5072" w:rsidRPr="00AF169C" w:rsidRDefault="000C5072" w:rsidP="000C5072">
      <w:pPr>
        <w:spacing w:before="240"/>
        <w:ind w:left="1080"/>
        <w:rPr>
          <w:i/>
          <w:iCs/>
          <w:color w:val="000000" w:themeColor="text1"/>
        </w:rPr>
      </w:pPr>
      <w:r>
        <w:rPr>
          <w:i/>
          <w:iCs/>
          <w:color w:val="000000" w:themeColor="text1"/>
        </w:rPr>
        <w:t xml:space="preserve">  </w:t>
      </w:r>
    </w:p>
    <w:p w14:paraId="75301057" w14:textId="77777777" w:rsidR="000C5072" w:rsidRDefault="000C5072" w:rsidP="0041026A">
      <w:pPr>
        <w:widowControl/>
        <w:autoSpaceDE/>
        <w:autoSpaceDN/>
        <w:spacing w:before="240" w:after="160" w:line="278" w:lineRule="auto"/>
        <w:ind w:left="270"/>
        <w:contextualSpacing/>
        <w:rPr>
          <w:color w:val="000000" w:themeColor="text1"/>
        </w:rPr>
      </w:pPr>
    </w:p>
    <w:p w14:paraId="21003872" w14:textId="77777777" w:rsidR="000C5072" w:rsidRDefault="000C5072" w:rsidP="0041026A">
      <w:pPr>
        <w:widowControl/>
        <w:autoSpaceDE/>
        <w:autoSpaceDN/>
        <w:spacing w:before="240" w:after="160" w:line="278" w:lineRule="auto"/>
        <w:ind w:left="270"/>
        <w:contextualSpacing/>
        <w:rPr>
          <w:color w:val="000000" w:themeColor="text1"/>
        </w:rPr>
      </w:pPr>
    </w:p>
    <w:p w14:paraId="3CA1AC13" w14:textId="77777777" w:rsidR="000C5072" w:rsidRDefault="000C5072" w:rsidP="0041026A">
      <w:pPr>
        <w:widowControl/>
        <w:autoSpaceDE/>
        <w:autoSpaceDN/>
        <w:spacing w:before="240" w:after="160" w:line="278" w:lineRule="auto"/>
        <w:ind w:left="270"/>
        <w:contextualSpacing/>
        <w:rPr>
          <w:color w:val="000000" w:themeColor="text1"/>
        </w:rPr>
      </w:pPr>
    </w:p>
    <w:p w14:paraId="1131C9CF" w14:textId="77777777" w:rsidR="000C5072" w:rsidRDefault="000C5072" w:rsidP="0041026A">
      <w:pPr>
        <w:widowControl/>
        <w:autoSpaceDE/>
        <w:autoSpaceDN/>
        <w:spacing w:before="240" w:after="160" w:line="278" w:lineRule="auto"/>
        <w:ind w:left="270"/>
        <w:contextualSpacing/>
        <w:rPr>
          <w:color w:val="000000" w:themeColor="text1"/>
        </w:rPr>
      </w:pPr>
    </w:p>
    <w:p w14:paraId="2FAF0934" w14:textId="77777777" w:rsidR="000C5072" w:rsidRDefault="000C5072" w:rsidP="0041026A">
      <w:pPr>
        <w:widowControl/>
        <w:autoSpaceDE/>
        <w:autoSpaceDN/>
        <w:spacing w:before="240" w:after="160" w:line="278" w:lineRule="auto"/>
        <w:ind w:left="270"/>
        <w:contextualSpacing/>
        <w:rPr>
          <w:color w:val="000000" w:themeColor="text1"/>
        </w:rPr>
      </w:pPr>
    </w:p>
    <w:p w14:paraId="5F8A0557" w14:textId="77777777" w:rsidR="000C5072" w:rsidRDefault="000C5072" w:rsidP="0041026A">
      <w:pPr>
        <w:widowControl/>
        <w:autoSpaceDE/>
        <w:autoSpaceDN/>
        <w:spacing w:before="240" w:after="160" w:line="278" w:lineRule="auto"/>
        <w:ind w:left="270"/>
        <w:contextualSpacing/>
        <w:rPr>
          <w:color w:val="000000" w:themeColor="text1"/>
        </w:rPr>
      </w:pPr>
    </w:p>
    <w:p w14:paraId="74063461" w14:textId="77777777" w:rsidR="000C5072" w:rsidRDefault="000C5072" w:rsidP="0041026A">
      <w:pPr>
        <w:widowControl/>
        <w:autoSpaceDE/>
        <w:autoSpaceDN/>
        <w:spacing w:before="240" w:after="160" w:line="278" w:lineRule="auto"/>
        <w:ind w:left="270"/>
        <w:contextualSpacing/>
        <w:rPr>
          <w:color w:val="000000" w:themeColor="text1"/>
        </w:rPr>
      </w:pPr>
    </w:p>
    <w:p w14:paraId="011F579A" w14:textId="77777777" w:rsidR="000C5072" w:rsidRDefault="000C5072" w:rsidP="0041026A">
      <w:pPr>
        <w:widowControl/>
        <w:autoSpaceDE/>
        <w:autoSpaceDN/>
        <w:spacing w:before="240" w:after="160" w:line="278" w:lineRule="auto"/>
        <w:ind w:left="270"/>
        <w:contextualSpacing/>
        <w:rPr>
          <w:color w:val="000000" w:themeColor="text1"/>
        </w:rPr>
      </w:pPr>
    </w:p>
    <w:p w14:paraId="335A47F8" w14:textId="77777777" w:rsidR="000C5072" w:rsidRDefault="000C5072" w:rsidP="0041026A">
      <w:pPr>
        <w:widowControl/>
        <w:autoSpaceDE/>
        <w:autoSpaceDN/>
        <w:spacing w:before="240" w:after="160" w:line="278" w:lineRule="auto"/>
        <w:ind w:left="270"/>
        <w:contextualSpacing/>
        <w:rPr>
          <w:color w:val="000000" w:themeColor="text1"/>
        </w:rPr>
      </w:pPr>
    </w:p>
    <w:p w14:paraId="5AE51F61" w14:textId="77777777" w:rsidR="000C5072" w:rsidRDefault="000C5072" w:rsidP="0041026A">
      <w:pPr>
        <w:widowControl/>
        <w:autoSpaceDE/>
        <w:autoSpaceDN/>
        <w:spacing w:before="240" w:after="160" w:line="278" w:lineRule="auto"/>
        <w:ind w:left="270"/>
        <w:contextualSpacing/>
        <w:rPr>
          <w:color w:val="000000" w:themeColor="text1"/>
        </w:rPr>
      </w:pPr>
    </w:p>
    <w:p w14:paraId="2B001487" w14:textId="77777777" w:rsidR="000C5072" w:rsidRDefault="000C5072" w:rsidP="0041026A">
      <w:pPr>
        <w:widowControl/>
        <w:autoSpaceDE/>
        <w:autoSpaceDN/>
        <w:spacing w:before="240" w:after="160" w:line="278" w:lineRule="auto"/>
        <w:ind w:left="270"/>
        <w:contextualSpacing/>
        <w:rPr>
          <w:color w:val="000000" w:themeColor="text1"/>
        </w:rPr>
      </w:pPr>
    </w:p>
    <w:p w14:paraId="1A86443A" w14:textId="77777777" w:rsidR="000C5072" w:rsidRDefault="000C5072" w:rsidP="0041026A">
      <w:pPr>
        <w:widowControl/>
        <w:autoSpaceDE/>
        <w:autoSpaceDN/>
        <w:spacing w:before="240" w:after="160" w:line="278" w:lineRule="auto"/>
        <w:ind w:left="270"/>
        <w:contextualSpacing/>
        <w:rPr>
          <w:color w:val="000000" w:themeColor="text1"/>
        </w:rPr>
      </w:pPr>
    </w:p>
    <w:p w14:paraId="51F09B68" w14:textId="77777777" w:rsidR="000C5072" w:rsidRDefault="000C5072" w:rsidP="0041026A">
      <w:pPr>
        <w:widowControl/>
        <w:autoSpaceDE/>
        <w:autoSpaceDN/>
        <w:spacing w:before="240" w:after="160" w:line="278" w:lineRule="auto"/>
        <w:ind w:left="270"/>
        <w:contextualSpacing/>
        <w:rPr>
          <w:color w:val="000000" w:themeColor="text1"/>
        </w:rPr>
      </w:pPr>
    </w:p>
    <w:p w14:paraId="494EB6D0" w14:textId="77777777" w:rsidR="000C5072" w:rsidRDefault="000C5072" w:rsidP="0041026A">
      <w:pPr>
        <w:widowControl/>
        <w:autoSpaceDE/>
        <w:autoSpaceDN/>
        <w:spacing w:before="240" w:after="160" w:line="278" w:lineRule="auto"/>
        <w:ind w:left="270"/>
        <w:contextualSpacing/>
        <w:rPr>
          <w:color w:val="000000" w:themeColor="text1"/>
        </w:rPr>
      </w:pPr>
    </w:p>
    <w:sectPr w:rsidR="000C5072">
      <w:headerReference w:type="default" r:id="rId8"/>
      <w:pgSz w:w="12240" w:h="15840"/>
      <w:pgMar w:top="1340" w:right="1320" w:bottom="280" w:left="132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8F8F7" w14:textId="77777777" w:rsidR="00553057" w:rsidRDefault="00553057">
      <w:r>
        <w:separator/>
      </w:r>
    </w:p>
  </w:endnote>
  <w:endnote w:type="continuationSeparator" w:id="0">
    <w:p w14:paraId="5EDF99D8" w14:textId="77777777" w:rsidR="00553057" w:rsidRDefault="0055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31991" w14:textId="77777777" w:rsidR="00553057" w:rsidRDefault="00553057">
      <w:r>
        <w:separator/>
      </w:r>
    </w:p>
  </w:footnote>
  <w:footnote w:type="continuationSeparator" w:id="0">
    <w:p w14:paraId="543F75D4" w14:textId="77777777" w:rsidR="00553057" w:rsidRDefault="00553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8096B" w14:textId="77777777" w:rsidR="002A14E9" w:rsidRDefault="00000000">
    <w:pPr>
      <w:pStyle w:val="BodyText"/>
      <w:spacing w:line="14" w:lineRule="auto"/>
      <w:rPr>
        <w:sz w:val="20"/>
      </w:rPr>
    </w:pPr>
    <w:r>
      <w:rPr>
        <w:noProof/>
      </w:rPr>
      <mc:AlternateContent>
        <mc:Choice Requires="wps">
          <w:drawing>
            <wp:anchor distT="0" distB="0" distL="0" distR="0" simplePos="0" relativeHeight="487534592" behindDoc="1" locked="0" layoutInCell="1" allowOverlap="1" wp14:anchorId="61878868" wp14:editId="2788EE2D">
              <wp:simplePos x="0" y="0"/>
              <wp:positionH relativeFrom="page">
                <wp:posOffset>883411</wp:posOffset>
              </wp:positionH>
              <wp:positionV relativeFrom="page">
                <wp:posOffset>471931</wp:posOffset>
              </wp:positionV>
              <wp:extent cx="6005830" cy="336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5830" cy="336550"/>
                      </a:xfrm>
                      <a:prstGeom prst="rect">
                        <a:avLst/>
                      </a:prstGeom>
                    </wps:spPr>
                    <wps:txbx>
                      <w:txbxContent>
                        <w:p w14:paraId="4B25F982" w14:textId="77777777" w:rsidR="002A14E9" w:rsidRDefault="00000000">
                          <w:pPr>
                            <w:spacing w:line="245" w:lineRule="exact"/>
                            <w:ind w:left="48"/>
                            <w:rPr>
                              <w:rFonts w:ascii="Calibri"/>
                            </w:rPr>
                          </w:pPr>
                          <w:r>
                            <w:rPr>
                              <w:rFonts w:ascii="Calibri"/>
                            </w:rPr>
                            <w:t>Page</w:t>
                          </w:r>
                          <w:r>
                            <w:rPr>
                              <w:rFonts w:ascii="Calibri"/>
                              <w:spacing w:val="-5"/>
                            </w:rPr>
                            <w:t xml:space="preserve"> </w:t>
                          </w: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p w14:paraId="0AE1BCCF" w14:textId="77777777" w:rsidR="002A14E9" w:rsidRDefault="00000000">
                          <w:pPr>
                            <w:tabs>
                              <w:tab w:val="left" w:pos="9437"/>
                            </w:tabs>
                            <w:ind w:left="20"/>
                            <w:rPr>
                              <w:rFonts w:ascii="Calibri"/>
                            </w:rPr>
                          </w:pPr>
                          <w:r>
                            <w:rPr>
                              <w:rFonts w:ascii="Calibri"/>
                              <w:spacing w:val="-22"/>
                              <w:u w:val="single"/>
                            </w:rPr>
                            <w:t xml:space="preserve"> </w:t>
                          </w:r>
                          <w:r>
                            <w:rPr>
                              <w:rFonts w:ascii="Calibri"/>
                              <w:u w:val="single"/>
                            </w:rPr>
                            <w:t>Addendum</w:t>
                          </w:r>
                          <w:r>
                            <w:rPr>
                              <w:rFonts w:ascii="Calibri"/>
                              <w:spacing w:val="-5"/>
                              <w:u w:val="single"/>
                            </w:rPr>
                            <w:t xml:space="preserve"> </w:t>
                          </w:r>
                          <w:r>
                            <w:rPr>
                              <w:rFonts w:ascii="Calibri"/>
                              <w:spacing w:val="-10"/>
                              <w:u w:val="single"/>
                            </w:rPr>
                            <w:t>1</w:t>
                          </w:r>
                          <w:r>
                            <w:rPr>
                              <w:rFonts w:ascii="Calibri"/>
                              <w:u w:val="single"/>
                            </w:rPr>
                            <w:tab/>
                          </w:r>
                        </w:p>
                      </w:txbxContent>
                    </wps:txbx>
                    <wps:bodyPr wrap="square" lIns="0" tIns="0" rIns="0" bIns="0" rtlCol="0">
                      <a:noAutofit/>
                    </wps:bodyPr>
                  </wps:wsp>
                </a:graphicData>
              </a:graphic>
            </wp:anchor>
          </w:drawing>
        </mc:Choice>
        <mc:Fallback>
          <w:pict>
            <v:shapetype w14:anchorId="61878868" id="_x0000_t202" coordsize="21600,21600" o:spt="202" path="m,l,21600r21600,l21600,xe">
              <v:stroke joinstyle="miter"/>
              <v:path gradientshapeok="t" o:connecttype="rect"/>
            </v:shapetype>
            <v:shape id="Textbox 2" o:spid="_x0000_s1026" type="#_x0000_t202" style="position:absolute;margin-left:69.55pt;margin-top:37.15pt;width:472.9pt;height:26.5pt;z-index:-157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IytlAEAABsDAAAOAAAAZHJzL2Uyb0RvYy54bWysUsGO0zAQvSPxD5bv1NmtWq2ipquFFQhp&#10;BUgLH+A6dhMRe8yM26R/z9ibtghuaC/22DN+894bb+4nP4ijReohNPJmUUlhg4G2D/tG/vj+8d2d&#10;FJR0aPUAwTbyZEneb9++2YyxtrfQwdBaFAwSqB5jI7uUYq0Umc56TQuINnDSAXqd+Ih71aIeGd0P&#10;6raq1moEbCOCsUR8+/iSlNuC75w16atzZJMYGsncUlmxrLu8qu1G13vUsevNTEP/Bwuv+8BNL1CP&#10;OmlxwP4fKN8bBAKXFga8Aud6Y4sGVnNT/aXmudPRFi1sDsWLTfR6sObL8Tl+Q5Gm9zDxAIsIik9g&#10;fhJ7o8ZI9VyTPaWauDoLnRz6vLMEwQ/Z29PFTzslYfhyXVWruyWnDOeWy/VqVQxX19cRKX2y4EUO&#10;Gok8r8JAH58o5f66PpfMZF76ZyZp2k1cksMdtCcWMfIcG0m/DhqtFMPnwEbloZ8DPAe7c4Bp+ADl&#10;a2QtAR4OCVxfOl9x5848gUJo/i15xH+eS9X1T29/AwAA//8DAFBLAwQUAAYACAAAACEAdTM/qOAA&#10;AAALAQAADwAAAGRycy9kb3ducmV2LnhtbEyPwU7DMAyG70i8Q2QkbizZOm1raTpNCE5IiK4cOKZN&#10;1kZrnNJkW3l7vNO4+Zc//f6cbyfXs7MZg/UoYT4TwAw2XltsJXxVb08bYCEq1Kr3aCT8mgDb4v4u&#10;V5n2FyzNeR9bRiUYMiWhi3HIOA9NZ5wKMz8YpN3Bj05FimPL9aguVO56vhBixZ2ySBc6NZiXzjTH&#10;/clJ2H1j+Wp/PurP8lDaqkoFvq+OUj4+TLtnYNFM8QbDVZ/UoSCn2p9QB9ZTTtI5oRLWywTYFRCb&#10;ZQqspmmxToAXOf//Q/EHAAD//wMAUEsBAi0AFAAGAAgAAAAhALaDOJL+AAAA4QEAABMAAAAAAAAA&#10;AAAAAAAAAAAAAFtDb250ZW50X1R5cGVzXS54bWxQSwECLQAUAAYACAAAACEAOP0h/9YAAACUAQAA&#10;CwAAAAAAAAAAAAAAAAAvAQAAX3JlbHMvLnJlbHNQSwECLQAUAAYACAAAACEAPGCMrZQBAAAbAwAA&#10;DgAAAAAAAAAAAAAAAAAuAgAAZHJzL2Uyb0RvYy54bWxQSwECLQAUAAYACAAAACEAdTM/qOAAAAAL&#10;AQAADwAAAAAAAAAAAAAAAADuAwAAZHJzL2Rvd25yZXYueG1sUEsFBgAAAAAEAAQA8wAAAPsEAAAA&#10;AA==&#10;" filled="f" stroked="f">
              <v:textbox inset="0,0,0,0">
                <w:txbxContent>
                  <w:p w14:paraId="4B25F982" w14:textId="77777777" w:rsidR="002A14E9" w:rsidRDefault="00000000">
                    <w:pPr>
                      <w:spacing w:line="245" w:lineRule="exact"/>
                      <w:ind w:left="48"/>
                      <w:rPr>
                        <w:rFonts w:ascii="Calibri"/>
                      </w:rPr>
                    </w:pPr>
                    <w:r>
                      <w:rPr>
                        <w:rFonts w:ascii="Calibri"/>
                      </w:rPr>
                      <w:t>Page</w:t>
                    </w:r>
                    <w:r>
                      <w:rPr>
                        <w:rFonts w:ascii="Calibri"/>
                        <w:spacing w:val="-5"/>
                      </w:rPr>
                      <w:t xml:space="preserve"> </w:t>
                    </w: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p w14:paraId="0AE1BCCF" w14:textId="77777777" w:rsidR="002A14E9" w:rsidRDefault="00000000">
                    <w:pPr>
                      <w:tabs>
                        <w:tab w:val="left" w:pos="9437"/>
                      </w:tabs>
                      <w:ind w:left="20"/>
                      <w:rPr>
                        <w:rFonts w:ascii="Calibri"/>
                      </w:rPr>
                    </w:pPr>
                    <w:r>
                      <w:rPr>
                        <w:rFonts w:ascii="Calibri"/>
                        <w:spacing w:val="-22"/>
                        <w:u w:val="single"/>
                      </w:rPr>
                      <w:t xml:space="preserve"> </w:t>
                    </w:r>
                    <w:r>
                      <w:rPr>
                        <w:rFonts w:ascii="Calibri"/>
                        <w:u w:val="single"/>
                      </w:rPr>
                      <w:t>Addendum</w:t>
                    </w:r>
                    <w:r>
                      <w:rPr>
                        <w:rFonts w:ascii="Calibri"/>
                        <w:spacing w:val="-5"/>
                        <w:u w:val="single"/>
                      </w:rPr>
                      <w:t xml:space="preserve"> </w:t>
                    </w:r>
                    <w:r>
                      <w:rPr>
                        <w:rFonts w:ascii="Calibri"/>
                        <w:spacing w:val="-10"/>
                        <w:u w:val="single"/>
                      </w:rPr>
                      <w:t>1</w:t>
                    </w:r>
                    <w:r>
                      <w:rPr>
                        <w:rFonts w:ascii="Calibri"/>
                        <w:u w:val="single"/>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A15AC"/>
    <w:multiLevelType w:val="hybridMultilevel"/>
    <w:tmpl w:val="22EE7CF0"/>
    <w:lvl w:ilvl="0" w:tplc="8170447E">
      <w:start w:val="1"/>
      <w:numFmt w:val="lowerRoman"/>
      <w:lvlText w:val="%1."/>
      <w:lvlJc w:val="left"/>
      <w:pPr>
        <w:ind w:left="839" w:hanging="720"/>
      </w:pPr>
      <w:rPr>
        <w:rFonts w:hint="default"/>
        <w:color w:val="FF0000"/>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 w15:restartNumberingAfterBreak="0">
    <w:nsid w:val="529012B2"/>
    <w:multiLevelType w:val="hybridMultilevel"/>
    <w:tmpl w:val="426C78B8"/>
    <w:lvl w:ilvl="0" w:tplc="98C434B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847E5"/>
    <w:multiLevelType w:val="hybridMultilevel"/>
    <w:tmpl w:val="97FC3550"/>
    <w:lvl w:ilvl="0" w:tplc="C406B606">
      <w:start w:val="1"/>
      <w:numFmt w:val="decimal"/>
      <w:lvlText w:val="%1."/>
      <w:lvlJc w:val="left"/>
      <w:pPr>
        <w:ind w:left="630" w:hanging="360"/>
      </w:pPr>
      <w:rPr>
        <w:rFonts w:hint="default"/>
        <w:i w:val="0"/>
        <w:iCs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3758E9"/>
    <w:multiLevelType w:val="hybridMultilevel"/>
    <w:tmpl w:val="E6665854"/>
    <w:lvl w:ilvl="0" w:tplc="A6521458">
      <w:start w:val="1"/>
      <w:numFmt w:val="lowerRoman"/>
      <w:lvlText w:val="%1."/>
      <w:lvlJc w:val="left"/>
      <w:pPr>
        <w:ind w:left="839" w:hanging="72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1399088556">
    <w:abstractNumId w:val="3"/>
  </w:num>
  <w:num w:numId="2" w16cid:durableId="1278178176">
    <w:abstractNumId w:val="0"/>
  </w:num>
  <w:num w:numId="3" w16cid:durableId="69352951">
    <w:abstractNumId w:val="1"/>
  </w:num>
  <w:num w:numId="4" w16cid:durableId="843783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4E9"/>
    <w:rsid w:val="00053A99"/>
    <w:rsid w:val="00064CAA"/>
    <w:rsid w:val="000C5072"/>
    <w:rsid w:val="0010381F"/>
    <w:rsid w:val="001533D5"/>
    <w:rsid w:val="00196D44"/>
    <w:rsid w:val="00231913"/>
    <w:rsid w:val="002A14E9"/>
    <w:rsid w:val="00304941"/>
    <w:rsid w:val="00332B3D"/>
    <w:rsid w:val="003D5613"/>
    <w:rsid w:val="0041026A"/>
    <w:rsid w:val="0044012A"/>
    <w:rsid w:val="00453EDD"/>
    <w:rsid w:val="00553057"/>
    <w:rsid w:val="00553DBC"/>
    <w:rsid w:val="005F269D"/>
    <w:rsid w:val="006029B0"/>
    <w:rsid w:val="00662598"/>
    <w:rsid w:val="00666051"/>
    <w:rsid w:val="00676413"/>
    <w:rsid w:val="006E11B0"/>
    <w:rsid w:val="006F087E"/>
    <w:rsid w:val="00727644"/>
    <w:rsid w:val="007504E3"/>
    <w:rsid w:val="007A439D"/>
    <w:rsid w:val="007D23B6"/>
    <w:rsid w:val="00825F0A"/>
    <w:rsid w:val="00834077"/>
    <w:rsid w:val="00847FFD"/>
    <w:rsid w:val="00864975"/>
    <w:rsid w:val="00882DF2"/>
    <w:rsid w:val="008B7635"/>
    <w:rsid w:val="008E4BE3"/>
    <w:rsid w:val="0099320B"/>
    <w:rsid w:val="00A32378"/>
    <w:rsid w:val="00A71BAA"/>
    <w:rsid w:val="00AB5A3F"/>
    <w:rsid w:val="00AC3CE0"/>
    <w:rsid w:val="00AC47A7"/>
    <w:rsid w:val="00AD56F0"/>
    <w:rsid w:val="00AE4F45"/>
    <w:rsid w:val="00B03A07"/>
    <w:rsid w:val="00B218B2"/>
    <w:rsid w:val="00B777BD"/>
    <w:rsid w:val="00BC6B00"/>
    <w:rsid w:val="00C36CFE"/>
    <w:rsid w:val="00C400E5"/>
    <w:rsid w:val="00C50F81"/>
    <w:rsid w:val="00C62D81"/>
    <w:rsid w:val="00CE5450"/>
    <w:rsid w:val="00D179B1"/>
    <w:rsid w:val="00D33E3E"/>
    <w:rsid w:val="00D57A79"/>
    <w:rsid w:val="00DF1165"/>
    <w:rsid w:val="00E417F4"/>
    <w:rsid w:val="00F128E4"/>
    <w:rsid w:val="00F97F8A"/>
    <w:rsid w:val="00FB784F"/>
    <w:rsid w:val="00FF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3557"/>
  <w15:docId w15:val="{448E5BD4-232B-4F11-B1A8-A752DA78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
      <w:ind w:left="3196" w:right="3198"/>
      <w:jc w:val="center"/>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F7B7F"/>
    <w:rPr>
      <w:color w:val="0000FF" w:themeColor="hyperlink"/>
      <w:u w:val="single"/>
    </w:rPr>
  </w:style>
  <w:style w:type="character" w:styleId="CommentReference">
    <w:name w:val="annotation reference"/>
    <w:basedOn w:val="DefaultParagraphFont"/>
    <w:uiPriority w:val="99"/>
    <w:semiHidden/>
    <w:unhideWhenUsed/>
    <w:rsid w:val="00FF7B7F"/>
    <w:rPr>
      <w:sz w:val="16"/>
      <w:szCs w:val="16"/>
    </w:rPr>
  </w:style>
  <w:style w:type="paragraph" w:styleId="CommentText">
    <w:name w:val="annotation text"/>
    <w:basedOn w:val="Normal"/>
    <w:link w:val="CommentTextChar"/>
    <w:uiPriority w:val="99"/>
    <w:semiHidden/>
    <w:unhideWhenUsed/>
    <w:rsid w:val="00FF7B7F"/>
    <w:rPr>
      <w:sz w:val="20"/>
      <w:szCs w:val="20"/>
    </w:rPr>
  </w:style>
  <w:style w:type="character" w:customStyle="1" w:styleId="CommentTextChar">
    <w:name w:val="Comment Text Char"/>
    <w:basedOn w:val="DefaultParagraphFont"/>
    <w:link w:val="CommentText"/>
    <w:uiPriority w:val="99"/>
    <w:semiHidden/>
    <w:rsid w:val="00FF7B7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F7B7F"/>
    <w:rPr>
      <w:b/>
      <w:bCs/>
    </w:rPr>
  </w:style>
  <w:style w:type="character" w:customStyle="1" w:styleId="CommentSubjectChar">
    <w:name w:val="Comment Subject Char"/>
    <w:basedOn w:val="CommentTextChar"/>
    <w:link w:val="CommentSubject"/>
    <w:uiPriority w:val="99"/>
    <w:semiHidden/>
    <w:rsid w:val="00FF7B7F"/>
    <w:rPr>
      <w:rFonts w:ascii="Arial" w:eastAsia="Arial" w:hAnsi="Arial" w:cs="Arial"/>
      <w:b/>
      <w:bCs/>
      <w:sz w:val="20"/>
      <w:szCs w:val="20"/>
    </w:rPr>
  </w:style>
  <w:style w:type="character" w:styleId="FollowedHyperlink">
    <w:name w:val="FollowedHyperlink"/>
    <w:basedOn w:val="DefaultParagraphFont"/>
    <w:uiPriority w:val="99"/>
    <w:semiHidden/>
    <w:unhideWhenUsed/>
    <w:rsid w:val="00864975"/>
    <w:rPr>
      <w:color w:val="800080" w:themeColor="followedHyperlink"/>
      <w:u w:val="single"/>
    </w:rPr>
  </w:style>
  <w:style w:type="character" w:styleId="UnresolvedMention">
    <w:name w:val="Unresolved Mention"/>
    <w:basedOn w:val="DefaultParagraphFont"/>
    <w:uiPriority w:val="99"/>
    <w:semiHidden/>
    <w:unhideWhenUsed/>
    <w:rsid w:val="00864975"/>
    <w:rPr>
      <w:color w:val="605E5C"/>
      <w:shd w:val="clear" w:color="auto" w:fill="E1DFDD"/>
    </w:rPr>
  </w:style>
  <w:style w:type="paragraph" w:styleId="Revision">
    <w:name w:val="Revision"/>
    <w:hidden/>
    <w:uiPriority w:val="99"/>
    <w:semiHidden/>
    <w:rsid w:val="006E11B0"/>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057773">
      <w:bodyDiv w:val="1"/>
      <w:marLeft w:val="0"/>
      <w:marRight w:val="0"/>
      <w:marTop w:val="0"/>
      <w:marBottom w:val="0"/>
      <w:divBdr>
        <w:top w:val="none" w:sz="0" w:space="0" w:color="auto"/>
        <w:left w:val="none" w:sz="0" w:space="0" w:color="auto"/>
        <w:bottom w:val="none" w:sz="0" w:space="0" w:color="auto"/>
        <w:right w:val="none" w:sz="0" w:space="0" w:color="auto"/>
      </w:divBdr>
    </w:div>
    <w:div w:id="535704412">
      <w:bodyDiv w:val="1"/>
      <w:marLeft w:val="0"/>
      <w:marRight w:val="0"/>
      <w:marTop w:val="0"/>
      <w:marBottom w:val="0"/>
      <w:divBdr>
        <w:top w:val="none" w:sz="0" w:space="0" w:color="auto"/>
        <w:left w:val="none" w:sz="0" w:space="0" w:color="auto"/>
        <w:bottom w:val="none" w:sz="0" w:space="0" w:color="auto"/>
        <w:right w:val="none" w:sz="0" w:space="0" w:color="auto"/>
      </w:divBdr>
    </w:div>
    <w:div w:id="671372516">
      <w:bodyDiv w:val="1"/>
      <w:marLeft w:val="0"/>
      <w:marRight w:val="0"/>
      <w:marTop w:val="0"/>
      <w:marBottom w:val="0"/>
      <w:divBdr>
        <w:top w:val="none" w:sz="0" w:space="0" w:color="auto"/>
        <w:left w:val="none" w:sz="0" w:space="0" w:color="auto"/>
        <w:bottom w:val="none" w:sz="0" w:space="0" w:color="auto"/>
        <w:right w:val="none" w:sz="0" w:space="0" w:color="auto"/>
      </w:divBdr>
    </w:div>
    <w:div w:id="1754089362">
      <w:bodyDiv w:val="1"/>
      <w:marLeft w:val="0"/>
      <w:marRight w:val="0"/>
      <w:marTop w:val="0"/>
      <w:marBottom w:val="0"/>
      <w:divBdr>
        <w:top w:val="none" w:sz="0" w:space="0" w:color="auto"/>
        <w:left w:val="none" w:sz="0" w:space="0" w:color="auto"/>
        <w:bottom w:val="none" w:sz="0" w:space="0" w:color="auto"/>
        <w:right w:val="none" w:sz="0" w:space="0" w:color="auto"/>
      </w:divBdr>
    </w:div>
    <w:div w:id="1873373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Quidachay</dc:creator>
  <dc:description/>
  <cp:lastModifiedBy>Kelly Kahling</cp:lastModifiedBy>
  <cp:revision>2</cp:revision>
  <dcterms:created xsi:type="dcterms:W3CDTF">2025-07-14T18:54:00Z</dcterms:created>
  <dcterms:modified xsi:type="dcterms:W3CDTF">2025-07-14T18:54:00Z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2023-03-16T00:00:00Z</vt:filetime>
  </property>
  <property fmtid="{D5CDD505-2E9C-101B-9397-08002B2CF9AE}" pid="3" name="Creator">
    <vt:lpwstr>Acrobat PDFMaker 22 for Word</vt:lpwstr>
  </property>
  <property fmtid="{D5CDD505-2E9C-101B-9397-08002B2CF9AE}" pid="4" name="LastSaved">
    <vt:filetime>2023-07-19T00:00:00Z</vt:filetime>
  </property>
  <property fmtid="{D5CDD505-2E9C-101B-9397-08002B2CF9AE}" pid="5" name="Producer">
    <vt:lpwstr>Adobe PDF Library 22.3.98</vt:lpwstr>
  </property>
  <property fmtid="{D5CDD505-2E9C-101B-9397-08002B2CF9AE}" pid="6" name="SourceModified">
    <vt:lpwstr>D:20230316214400</vt:lpwstr>
  </property>
</Properties>
</file>